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404" w:rsidRDefault="006B7404" w:rsidP="006B7404">
      <w:pPr>
        <w:rPr>
          <w:rFonts w:ascii="Gill Sans Ultra Bold" w:hAnsi="Gill Sans Ultra Bold"/>
        </w:rPr>
      </w:pPr>
      <w:bookmarkStart w:id="0" w:name="_GoBack"/>
      <w:bookmarkEnd w:id="0"/>
      <w:r w:rsidRPr="00F02473">
        <w:rPr>
          <w:rFonts w:ascii="Gill Sans Ultra Bold" w:hAnsi="Gill Sans Ultra Bold"/>
        </w:rPr>
        <w:t>Usporedno-raš</w:t>
      </w:r>
      <w:r>
        <w:rPr>
          <w:rFonts w:ascii="Gill Sans Ultra Bold" w:hAnsi="Gill Sans Ultra Bold"/>
        </w:rPr>
        <w:t>č</w:t>
      </w:r>
      <w:r w:rsidRPr="00F02473">
        <w:rPr>
          <w:rFonts w:ascii="Gill Sans Ultra Bold" w:hAnsi="Gill Sans Ultra Bold"/>
        </w:rPr>
        <w:t xml:space="preserve">lambeni </w:t>
      </w:r>
      <w:r>
        <w:rPr>
          <w:rFonts w:ascii="Gill Sans Ultra Bold" w:hAnsi="Gill Sans Ultra Bold"/>
        </w:rPr>
        <w:t xml:space="preserve">tip </w:t>
      </w:r>
      <w:r w:rsidRPr="00F02473">
        <w:rPr>
          <w:rFonts w:ascii="Gill Sans Ultra Bold" w:hAnsi="Gill Sans Ultra Bold"/>
        </w:rPr>
        <w:t>esej</w:t>
      </w:r>
      <w:r>
        <w:rPr>
          <w:rFonts w:ascii="Gill Sans Ultra Bold" w:hAnsi="Gill Sans Ultra Bold"/>
        </w:rPr>
        <w:t>a</w:t>
      </w:r>
    </w:p>
    <w:p w:rsidR="006B7404" w:rsidRPr="00214616" w:rsidRDefault="006B7404" w:rsidP="006B7404">
      <w:pPr>
        <w:pStyle w:val="NormalWeb"/>
        <w:spacing w:before="0" w:beforeAutospacing="0" w:after="0"/>
        <w:rPr>
          <w:b/>
        </w:rPr>
      </w:pPr>
      <w:r w:rsidRPr="00214616">
        <w:rPr>
          <w:rFonts w:ascii="Calibri" w:hAnsi="Calibri" w:cs="Calibri"/>
          <w:b/>
        </w:rPr>
        <w:t xml:space="preserve">Literatura: </w:t>
      </w:r>
    </w:p>
    <w:p w:rsidR="006B7404" w:rsidRPr="00214616" w:rsidRDefault="006B7404" w:rsidP="006B7404">
      <w:pPr>
        <w:pStyle w:val="NormalWeb"/>
        <w:spacing w:before="0" w:beforeAutospacing="0" w:after="0"/>
      </w:pPr>
      <w:r w:rsidRPr="00214616">
        <w:rPr>
          <w:rFonts w:ascii="Calibri" w:hAnsi="Calibri" w:cs="Calibri"/>
        </w:rPr>
        <w:t xml:space="preserve">Davor Piskač, </w:t>
      </w:r>
      <w:r w:rsidRPr="00214616">
        <w:rPr>
          <w:rFonts w:ascii="Calibri" w:hAnsi="Calibri" w:cs="Calibri"/>
          <w:i/>
          <w:iCs/>
        </w:rPr>
        <w:t>Kako napisati esej na državnoj maturi</w:t>
      </w:r>
      <w:r w:rsidRPr="00214616">
        <w:rPr>
          <w:rFonts w:ascii="Calibri" w:hAnsi="Calibri" w:cs="Calibri"/>
        </w:rPr>
        <w:t xml:space="preserve">, 2011. </w:t>
      </w:r>
    </w:p>
    <w:p w:rsidR="006B7404" w:rsidRPr="00214616" w:rsidRDefault="006B7404" w:rsidP="006B7404">
      <w:pPr>
        <w:pStyle w:val="NormalWeb"/>
        <w:spacing w:before="0" w:beforeAutospacing="0" w:after="0"/>
        <w:rPr>
          <w:rFonts w:ascii="Calibri" w:hAnsi="Calibri" w:cs="Calibri"/>
        </w:rPr>
      </w:pPr>
      <w:r w:rsidRPr="00214616">
        <w:rPr>
          <w:rFonts w:ascii="Calibri" w:hAnsi="Calibri" w:cs="Calibri"/>
        </w:rPr>
        <w:t xml:space="preserve">Marina Čubrić, </w:t>
      </w:r>
      <w:r w:rsidRPr="00214616">
        <w:rPr>
          <w:rFonts w:ascii="Calibri" w:hAnsi="Calibri" w:cs="Calibri"/>
          <w:i/>
          <w:iCs/>
        </w:rPr>
        <w:t xml:space="preserve">Školski esej na državnoj maturi, </w:t>
      </w:r>
      <w:r w:rsidRPr="00214616">
        <w:rPr>
          <w:rFonts w:ascii="Calibri" w:hAnsi="Calibri" w:cs="Calibri"/>
        </w:rPr>
        <w:t>Hrvatski jezik br. 1, 2014.</w:t>
      </w:r>
    </w:p>
    <w:p w:rsidR="006B7404" w:rsidRPr="00214616" w:rsidRDefault="00FD6104" w:rsidP="006B7404">
      <w:pPr>
        <w:pStyle w:val="NormalWeb"/>
        <w:spacing w:before="0" w:beforeAutospacing="0" w:after="0"/>
        <w:rPr>
          <w:rFonts w:asciiTheme="minorHAnsi" w:hAnsiTheme="minorHAnsi" w:cstheme="minorHAnsi"/>
        </w:rPr>
      </w:pPr>
      <w:hyperlink r:id="rId6" w:history="1">
        <w:r w:rsidR="006B7404" w:rsidRPr="00214616">
          <w:rPr>
            <w:rStyle w:val="Hyperlink"/>
            <w:rFonts w:asciiTheme="minorHAnsi" w:hAnsiTheme="minorHAnsi" w:cstheme="minorHAnsi"/>
          </w:rPr>
          <w:t>http://www.ncvvo.hr/drzavnamatura/web/public/home</w:t>
        </w:r>
      </w:hyperlink>
    </w:p>
    <w:p w:rsidR="006B7404" w:rsidRPr="00214616" w:rsidRDefault="00FD6104" w:rsidP="006B7404">
      <w:pPr>
        <w:pStyle w:val="NormalWeb"/>
        <w:spacing w:before="0" w:beforeAutospacing="0" w:after="0"/>
      </w:pPr>
      <w:hyperlink r:id="rId7" w:history="1">
        <w:r w:rsidR="006B7404" w:rsidRPr="00214616">
          <w:rPr>
            <w:rStyle w:val="Hyperlink"/>
            <w:rFonts w:ascii="Calibri" w:hAnsi="Calibri" w:cs="Calibri"/>
          </w:rPr>
          <w:t>http://sikavica.joler.eu/drzavna-matura/eseji/upute-za-pisanje-eseja</w:t>
        </w:r>
      </w:hyperlink>
    </w:p>
    <w:p w:rsidR="006B7404" w:rsidRPr="00214616" w:rsidRDefault="006B7404" w:rsidP="006B7404">
      <w:pPr>
        <w:pStyle w:val="NormalWeb"/>
        <w:spacing w:before="0" w:beforeAutospacing="0" w:after="0"/>
      </w:pPr>
      <w:r w:rsidRPr="00214616">
        <w:rPr>
          <w:rFonts w:ascii="Calibri" w:hAnsi="Calibri" w:cs="Calibri"/>
          <w:i/>
          <w:iCs/>
        </w:rPr>
        <w:t>Hrvatski pravopis</w:t>
      </w:r>
      <w:r w:rsidRPr="00214616">
        <w:rPr>
          <w:rFonts w:ascii="Calibri" w:hAnsi="Calibri" w:cs="Calibri"/>
        </w:rPr>
        <w:t>, Institut za hrvatski jezik i jezikoslovlje, 2013.</w:t>
      </w:r>
    </w:p>
    <w:p w:rsidR="006B7404" w:rsidRPr="00214616" w:rsidRDefault="006B7404" w:rsidP="006B7404">
      <w:pPr>
        <w:spacing w:after="0" w:line="240" w:lineRule="auto"/>
        <w:rPr>
          <w:rFonts w:ascii="Gill Sans Ultra Bold" w:hAnsi="Gill Sans Ultra Bold"/>
          <w:sz w:val="24"/>
          <w:szCs w:val="24"/>
        </w:rPr>
      </w:pP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Osnovna pravila o oblikovanju školskog eseja vrijede za sva tri tipa eseja. Svaki tip eseja ima i svoje posebnosti. </w:t>
      </w:r>
    </w:p>
    <w:p w:rsidR="006B7404" w:rsidRPr="00214616" w:rsidRDefault="006B7404" w:rsidP="006B7404">
      <w:pPr>
        <w:spacing w:after="0" w:line="240" w:lineRule="auto"/>
        <w:rPr>
          <w:rFonts w:cstheme="minorHAnsi"/>
          <w:b/>
          <w:sz w:val="24"/>
          <w:szCs w:val="24"/>
        </w:rPr>
      </w:pPr>
    </w:p>
    <w:p w:rsidR="006B7404" w:rsidRPr="006A33AA" w:rsidRDefault="006B7404" w:rsidP="006B7404">
      <w:pPr>
        <w:spacing w:after="0" w:line="240" w:lineRule="auto"/>
        <w:rPr>
          <w:rFonts w:cstheme="minorHAnsi"/>
          <w:b/>
          <w:sz w:val="28"/>
          <w:szCs w:val="28"/>
        </w:rPr>
      </w:pPr>
      <w:r w:rsidRPr="006A33AA">
        <w:rPr>
          <w:rFonts w:cstheme="minorHAnsi"/>
          <w:b/>
          <w:sz w:val="28"/>
          <w:szCs w:val="28"/>
        </w:rPr>
        <w:t xml:space="preserve">Obilježja usporedno-raspravljačkog </w:t>
      </w:r>
      <w:r>
        <w:rPr>
          <w:rFonts w:cstheme="minorHAnsi"/>
          <w:b/>
          <w:sz w:val="28"/>
          <w:szCs w:val="28"/>
        </w:rPr>
        <w:t xml:space="preserve">tipa </w:t>
      </w:r>
      <w:r w:rsidRPr="006A33AA">
        <w:rPr>
          <w:rFonts w:cstheme="minorHAnsi"/>
          <w:b/>
          <w:sz w:val="28"/>
          <w:szCs w:val="28"/>
        </w:rPr>
        <w:t>eseja</w:t>
      </w:r>
    </w:p>
    <w:p w:rsidR="006B7404" w:rsidRPr="00214616" w:rsidRDefault="006B7404" w:rsidP="006B7404">
      <w:pPr>
        <w:spacing w:after="0" w:line="240" w:lineRule="auto"/>
        <w:rPr>
          <w:rFonts w:cstheme="minorHAnsi"/>
          <w:b/>
          <w:sz w:val="24"/>
          <w:szCs w:val="24"/>
        </w:rPr>
      </w:pPr>
    </w:p>
    <w:p w:rsidR="006B7404" w:rsidRPr="00214616" w:rsidRDefault="006B7404" w:rsidP="006B7404">
      <w:pPr>
        <w:spacing w:after="0" w:line="240" w:lineRule="auto"/>
        <w:rPr>
          <w:rFonts w:cstheme="minorHAnsi"/>
          <w:b/>
          <w:sz w:val="24"/>
          <w:szCs w:val="24"/>
        </w:rPr>
      </w:pPr>
      <w:r w:rsidRPr="00214616">
        <w:rPr>
          <w:rFonts w:cstheme="minorHAnsi"/>
          <w:sz w:val="24"/>
          <w:szCs w:val="24"/>
        </w:rPr>
        <w:t>Smisao je</w:t>
      </w:r>
      <w:r w:rsidRPr="00214616">
        <w:rPr>
          <w:rFonts w:cstheme="minorHAnsi"/>
          <w:b/>
          <w:sz w:val="24"/>
          <w:szCs w:val="24"/>
        </w:rPr>
        <w:t xml:space="preserve"> raščlambe </w:t>
      </w:r>
      <w:r w:rsidRPr="00214616">
        <w:rPr>
          <w:rFonts w:cstheme="minorHAnsi"/>
          <w:sz w:val="24"/>
          <w:szCs w:val="24"/>
        </w:rPr>
        <w:t>ili</w:t>
      </w:r>
      <w:r w:rsidRPr="00214616">
        <w:rPr>
          <w:rFonts w:cstheme="minorHAnsi"/>
          <w:b/>
          <w:sz w:val="24"/>
          <w:szCs w:val="24"/>
        </w:rPr>
        <w:t xml:space="preserve"> analize </w:t>
      </w:r>
      <w:r w:rsidRPr="00214616">
        <w:rPr>
          <w:rFonts w:cstheme="minorHAnsi"/>
          <w:sz w:val="24"/>
          <w:szCs w:val="24"/>
        </w:rPr>
        <w:t>uočiti kako dijelovi funkcioniraju u cjelini i obrnuto.</w:t>
      </w:r>
      <w:r w:rsidRPr="00214616">
        <w:rPr>
          <w:rFonts w:cstheme="minorHAnsi"/>
          <w:b/>
          <w:sz w:val="24"/>
          <w:szCs w:val="24"/>
        </w:rPr>
        <w:t xml:space="preserve"> </w:t>
      </w: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Od učenika se očekuje da </w:t>
      </w:r>
      <w:r w:rsidRPr="006B7404">
        <w:rPr>
          <w:rFonts w:cstheme="minorHAnsi"/>
          <w:b/>
          <w:sz w:val="24"/>
          <w:szCs w:val="24"/>
        </w:rPr>
        <w:t>usporede</w:t>
      </w:r>
      <w:r w:rsidRPr="00214616">
        <w:rPr>
          <w:rFonts w:cstheme="minorHAnsi"/>
          <w:sz w:val="24"/>
          <w:szCs w:val="24"/>
        </w:rPr>
        <w:t xml:space="preserve"> polazne tekstove. </w:t>
      </w:r>
    </w:p>
    <w:p w:rsidR="006B7404" w:rsidRPr="00214616" w:rsidRDefault="006B7404" w:rsidP="006B7404">
      <w:pPr>
        <w:spacing w:after="0" w:line="240" w:lineRule="auto"/>
        <w:rPr>
          <w:rFonts w:cstheme="minorHAnsi"/>
          <w:sz w:val="24"/>
          <w:szCs w:val="24"/>
        </w:rPr>
      </w:pP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U ovom tipu eseja ponuđena su </w:t>
      </w:r>
      <w:r w:rsidRPr="00214616">
        <w:rPr>
          <w:rFonts w:cstheme="minorHAnsi"/>
          <w:b/>
          <w:sz w:val="24"/>
          <w:szCs w:val="24"/>
        </w:rPr>
        <w:t>najmanje dva teksta</w:t>
      </w:r>
      <w:r w:rsidRPr="00214616">
        <w:rPr>
          <w:rFonts w:cstheme="minorHAnsi"/>
          <w:sz w:val="24"/>
          <w:szCs w:val="24"/>
        </w:rPr>
        <w:t xml:space="preserve"> koja povezuje neko obilježje: </w:t>
      </w:r>
    </w:p>
    <w:p w:rsidR="006B7404" w:rsidRPr="00214616" w:rsidRDefault="006B7404" w:rsidP="006B7404">
      <w:pPr>
        <w:spacing w:after="0" w:line="240" w:lineRule="auto"/>
        <w:rPr>
          <w:rFonts w:cstheme="minorHAnsi"/>
          <w:b/>
          <w:sz w:val="24"/>
          <w:szCs w:val="24"/>
        </w:rPr>
      </w:pPr>
      <w:r w:rsidRPr="00214616">
        <w:rPr>
          <w:rFonts w:cstheme="minorHAnsi"/>
          <w:b/>
          <w:sz w:val="24"/>
          <w:szCs w:val="24"/>
        </w:rPr>
        <w:t>- tema</w:t>
      </w:r>
    </w:p>
    <w:p w:rsidR="006B7404" w:rsidRPr="00214616" w:rsidRDefault="006B7404" w:rsidP="006B7404">
      <w:pPr>
        <w:spacing w:after="0" w:line="240" w:lineRule="auto"/>
        <w:rPr>
          <w:rFonts w:cstheme="minorHAnsi"/>
          <w:b/>
          <w:sz w:val="24"/>
          <w:szCs w:val="24"/>
        </w:rPr>
      </w:pPr>
      <w:r w:rsidRPr="00214616">
        <w:rPr>
          <w:rFonts w:cstheme="minorHAnsi"/>
          <w:b/>
          <w:sz w:val="24"/>
          <w:szCs w:val="24"/>
        </w:rPr>
        <w:t>- problem</w:t>
      </w:r>
    </w:p>
    <w:p w:rsidR="006B7404" w:rsidRPr="00214616" w:rsidRDefault="006B7404" w:rsidP="006B7404">
      <w:pPr>
        <w:spacing w:after="0" w:line="240" w:lineRule="auto"/>
        <w:rPr>
          <w:rFonts w:cstheme="minorHAnsi"/>
          <w:b/>
          <w:sz w:val="24"/>
          <w:szCs w:val="24"/>
        </w:rPr>
      </w:pPr>
      <w:r w:rsidRPr="00214616">
        <w:rPr>
          <w:rFonts w:cstheme="minorHAnsi"/>
          <w:b/>
          <w:sz w:val="24"/>
          <w:szCs w:val="24"/>
        </w:rPr>
        <w:t>- glavni motiv</w:t>
      </w:r>
    </w:p>
    <w:p w:rsidR="006B7404" w:rsidRPr="00214616" w:rsidRDefault="006B7404" w:rsidP="006B7404">
      <w:pPr>
        <w:spacing w:after="0" w:line="240" w:lineRule="auto"/>
        <w:rPr>
          <w:rFonts w:cstheme="minorHAnsi"/>
          <w:b/>
          <w:sz w:val="24"/>
          <w:szCs w:val="24"/>
        </w:rPr>
      </w:pPr>
      <w:r w:rsidRPr="00214616">
        <w:rPr>
          <w:rFonts w:cstheme="minorHAnsi"/>
          <w:b/>
          <w:sz w:val="24"/>
          <w:szCs w:val="24"/>
        </w:rPr>
        <w:t>- književna vrsta</w:t>
      </w:r>
    </w:p>
    <w:p w:rsidR="006B7404" w:rsidRPr="00214616" w:rsidRDefault="006B7404" w:rsidP="006B7404">
      <w:pPr>
        <w:spacing w:after="0" w:line="240" w:lineRule="auto"/>
        <w:rPr>
          <w:rFonts w:cstheme="minorHAnsi"/>
          <w:b/>
          <w:sz w:val="24"/>
          <w:szCs w:val="24"/>
        </w:rPr>
      </w:pPr>
      <w:r w:rsidRPr="00214616">
        <w:rPr>
          <w:rFonts w:cstheme="minorHAnsi"/>
          <w:b/>
          <w:sz w:val="24"/>
          <w:szCs w:val="24"/>
        </w:rPr>
        <w:t xml:space="preserve">- stilska epoha i sl. </w:t>
      </w:r>
    </w:p>
    <w:p w:rsidR="006B7404" w:rsidRPr="00214616" w:rsidRDefault="006B7404" w:rsidP="006B7404">
      <w:pPr>
        <w:spacing w:after="0" w:line="240" w:lineRule="auto"/>
        <w:rPr>
          <w:rFonts w:cstheme="minorHAnsi"/>
          <w:sz w:val="24"/>
          <w:szCs w:val="24"/>
        </w:rPr>
      </w:pPr>
    </w:p>
    <w:p w:rsidR="006B7404" w:rsidRPr="00214616" w:rsidRDefault="006B7404" w:rsidP="006B7404">
      <w:pPr>
        <w:spacing w:after="0" w:line="240" w:lineRule="auto"/>
        <w:rPr>
          <w:rFonts w:cstheme="minorHAnsi"/>
          <w:sz w:val="24"/>
          <w:szCs w:val="24"/>
        </w:rPr>
      </w:pPr>
      <w:r w:rsidRPr="00214616">
        <w:rPr>
          <w:rFonts w:cstheme="minorHAnsi"/>
          <w:sz w:val="24"/>
          <w:szCs w:val="24"/>
        </w:rPr>
        <w:t>USPOREDBA OBILJEŽJA</w:t>
      </w:r>
    </w:p>
    <w:p w:rsidR="006B7404" w:rsidRPr="00214616" w:rsidRDefault="006B7404" w:rsidP="006B7404">
      <w:pPr>
        <w:spacing w:after="0" w:line="240" w:lineRule="auto"/>
        <w:rPr>
          <w:rFonts w:cstheme="minorHAnsi"/>
          <w:sz w:val="24"/>
          <w:szCs w:val="24"/>
        </w:rPr>
      </w:pPr>
      <w:r>
        <w:rPr>
          <w:rFonts w:cstheme="minorHAnsi"/>
          <w:sz w:val="24"/>
          <w:szCs w:val="24"/>
        </w:rPr>
        <w:t xml:space="preserve">Razmislite </w:t>
      </w:r>
      <w:r w:rsidRPr="00214616">
        <w:rPr>
          <w:rFonts w:cstheme="minorHAnsi"/>
          <w:sz w:val="24"/>
          <w:szCs w:val="24"/>
        </w:rPr>
        <w:t xml:space="preserve">koje obilježje ili više njih povezuje romane </w:t>
      </w:r>
      <w:r w:rsidRPr="00214616">
        <w:rPr>
          <w:rFonts w:cstheme="minorHAnsi"/>
          <w:i/>
          <w:sz w:val="24"/>
          <w:szCs w:val="24"/>
        </w:rPr>
        <w:t>Otac Goriot</w:t>
      </w:r>
      <w:r w:rsidRPr="00214616">
        <w:rPr>
          <w:rFonts w:cstheme="minorHAnsi"/>
          <w:sz w:val="24"/>
          <w:szCs w:val="24"/>
        </w:rPr>
        <w:t xml:space="preserve"> i </w:t>
      </w:r>
      <w:r w:rsidRPr="00214616">
        <w:rPr>
          <w:rFonts w:cstheme="minorHAnsi"/>
          <w:i/>
          <w:sz w:val="24"/>
          <w:szCs w:val="24"/>
        </w:rPr>
        <w:t>U registraturi</w:t>
      </w:r>
      <w:r w:rsidRPr="00214616">
        <w:rPr>
          <w:rFonts w:cstheme="minorHAnsi"/>
          <w:sz w:val="24"/>
          <w:szCs w:val="24"/>
        </w:rPr>
        <w:t xml:space="preserve">, </w:t>
      </w:r>
      <w:r>
        <w:rPr>
          <w:rFonts w:cstheme="minorHAnsi"/>
          <w:sz w:val="24"/>
          <w:szCs w:val="24"/>
        </w:rPr>
        <w:t xml:space="preserve">komediju </w:t>
      </w:r>
      <w:r w:rsidRPr="006B7404">
        <w:rPr>
          <w:rFonts w:cstheme="minorHAnsi"/>
          <w:i/>
          <w:sz w:val="24"/>
          <w:szCs w:val="24"/>
        </w:rPr>
        <w:t>Dundo Maroje</w:t>
      </w:r>
      <w:r>
        <w:rPr>
          <w:rFonts w:cstheme="minorHAnsi"/>
          <w:sz w:val="24"/>
          <w:szCs w:val="24"/>
        </w:rPr>
        <w:t xml:space="preserve"> i roman </w:t>
      </w:r>
      <w:r w:rsidRPr="006B7404">
        <w:rPr>
          <w:rFonts w:cstheme="minorHAnsi"/>
          <w:i/>
          <w:sz w:val="24"/>
          <w:szCs w:val="24"/>
        </w:rPr>
        <w:t>Otac Goriot</w:t>
      </w:r>
      <w:r>
        <w:rPr>
          <w:rFonts w:cstheme="minorHAnsi"/>
          <w:sz w:val="24"/>
          <w:szCs w:val="24"/>
        </w:rPr>
        <w:t xml:space="preserve">, </w:t>
      </w:r>
      <w:r w:rsidRPr="00214616">
        <w:rPr>
          <w:rFonts w:cstheme="minorHAnsi"/>
          <w:sz w:val="24"/>
          <w:szCs w:val="24"/>
        </w:rPr>
        <w:t xml:space="preserve">Baudelaireovu pjesmu </w:t>
      </w:r>
      <w:r w:rsidRPr="00214616">
        <w:rPr>
          <w:rFonts w:cstheme="minorHAnsi"/>
          <w:i/>
          <w:sz w:val="24"/>
          <w:szCs w:val="24"/>
        </w:rPr>
        <w:t>Suglasja</w:t>
      </w:r>
      <w:r w:rsidRPr="00214616">
        <w:rPr>
          <w:rFonts w:cstheme="minorHAnsi"/>
          <w:sz w:val="24"/>
          <w:szCs w:val="24"/>
        </w:rPr>
        <w:t xml:space="preserve"> i Matoševu </w:t>
      </w:r>
      <w:r w:rsidRPr="00214616">
        <w:rPr>
          <w:rFonts w:cstheme="minorHAnsi"/>
          <w:i/>
          <w:sz w:val="24"/>
          <w:szCs w:val="24"/>
        </w:rPr>
        <w:t>Srodnost</w:t>
      </w:r>
      <w:r w:rsidRPr="00214616">
        <w:rPr>
          <w:rFonts w:cstheme="minorHAnsi"/>
          <w:sz w:val="24"/>
          <w:szCs w:val="24"/>
        </w:rPr>
        <w:t>?</w:t>
      </w:r>
    </w:p>
    <w:p w:rsidR="006B7404" w:rsidRPr="00214616" w:rsidRDefault="006B7404" w:rsidP="006B7404">
      <w:pPr>
        <w:spacing w:after="0" w:line="240" w:lineRule="auto"/>
        <w:rPr>
          <w:rFonts w:cstheme="minorHAnsi"/>
          <w:i/>
          <w:sz w:val="24"/>
          <w:szCs w:val="24"/>
        </w:rPr>
      </w:pPr>
    </w:p>
    <w:p w:rsidR="006B7404" w:rsidRPr="00214616" w:rsidRDefault="006B7404" w:rsidP="006B7404">
      <w:pPr>
        <w:spacing w:after="0" w:line="240" w:lineRule="auto"/>
        <w:rPr>
          <w:rFonts w:cstheme="minorHAnsi"/>
          <w:sz w:val="24"/>
          <w:szCs w:val="24"/>
        </w:rPr>
      </w:pPr>
      <w:r w:rsidRPr="00214616">
        <w:rPr>
          <w:rFonts w:cstheme="minorHAnsi"/>
          <w:sz w:val="24"/>
          <w:szCs w:val="24"/>
        </w:rPr>
        <w:t>USPOREDBA ISPITNIH DJELA</w:t>
      </w:r>
    </w:p>
    <w:p w:rsidR="006B7404" w:rsidRPr="00214616" w:rsidRDefault="006B7404" w:rsidP="006B7404">
      <w:pPr>
        <w:spacing w:after="0" w:line="240" w:lineRule="auto"/>
        <w:rPr>
          <w:rFonts w:cstheme="minorHAnsi"/>
          <w:sz w:val="24"/>
          <w:szCs w:val="24"/>
        </w:rPr>
      </w:pPr>
      <w:r w:rsidRPr="00214616">
        <w:rPr>
          <w:rFonts w:cstheme="minorHAnsi"/>
          <w:sz w:val="24"/>
          <w:szCs w:val="24"/>
        </w:rPr>
        <w:t>Koja biste djela s popisa ispitnih djela za ovogodišnju maturu mogli usporediti na temelju sličnih obilježja (npr. tema, problem...)?</w:t>
      </w:r>
    </w:p>
    <w:p w:rsidR="006B7404" w:rsidRPr="00214616" w:rsidRDefault="006B7404" w:rsidP="006B7404">
      <w:pPr>
        <w:spacing w:after="0" w:line="240" w:lineRule="auto"/>
        <w:rPr>
          <w:rFonts w:cstheme="minorHAnsi"/>
          <w:sz w:val="24"/>
          <w:szCs w:val="24"/>
        </w:rPr>
      </w:pPr>
    </w:p>
    <w:p w:rsidR="006B7404" w:rsidRPr="00214616" w:rsidRDefault="006B7404" w:rsidP="006B7404">
      <w:pPr>
        <w:spacing w:after="0" w:line="240" w:lineRule="auto"/>
        <w:rPr>
          <w:rFonts w:cstheme="minorHAnsi"/>
          <w:sz w:val="24"/>
          <w:szCs w:val="24"/>
        </w:rPr>
      </w:pPr>
      <w:r w:rsidRPr="00214616">
        <w:rPr>
          <w:rFonts w:cstheme="minorHAnsi"/>
          <w:sz w:val="24"/>
          <w:szCs w:val="24"/>
        </w:rPr>
        <w:t>NAČIN USPOREDBE</w:t>
      </w: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U smjernicama za pisanje školskog eseja navedeni su elementi prema kojima ćete tekstove usporediti. </w:t>
      </w: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Od učenika se zahtijeva da tekstove usporede </w:t>
      </w:r>
      <w:r w:rsidRPr="00214616">
        <w:rPr>
          <w:rFonts w:cstheme="minorHAnsi"/>
          <w:b/>
          <w:sz w:val="24"/>
          <w:szCs w:val="24"/>
        </w:rPr>
        <w:t xml:space="preserve">prema sličnosti </w:t>
      </w:r>
      <w:r w:rsidRPr="00214616">
        <w:rPr>
          <w:rFonts w:cstheme="minorHAnsi"/>
          <w:sz w:val="24"/>
          <w:szCs w:val="24"/>
        </w:rPr>
        <w:t xml:space="preserve">(to je </w:t>
      </w:r>
      <w:r w:rsidRPr="00214616">
        <w:rPr>
          <w:rFonts w:cstheme="minorHAnsi"/>
          <w:b/>
          <w:sz w:val="24"/>
          <w:szCs w:val="24"/>
        </w:rPr>
        <w:t>tema eseja</w:t>
      </w:r>
      <w:r w:rsidRPr="00214616">
        <w:rPr>
          <w:rFonts w:cstheme="minorHAnsi"/>
          <w:sz w:val="24"/>
          <w:szCs w:val="24"/>
        </w:rPr>
        <w:t xml:space="preserve">). </w:t>
      </w:r>
      <w:r w:rsidRPr="00214616">
        <w:rPr>
          <w:rFonts w:cstheme="minorHAnsi"/>
          <w:b/>
          <w:sz w:val="24"/>
          <w:szCs w:val="24"/>
        </w:rPr>
        <w:t>Uočavanje razlika</w:t>
      </w:r>
      <w:r w:rsidRPr="00214616">
        <w:rPr>
          <w:rFonts w:cstheme="minorHAnsi"/>
          <w:sz w:val="24"/>
          <w:szCs w:val="24"/>
        </w:rPr>
        <w:t xml:space="preserve"> također je dio usporedbe. </w:t>
      </w: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Npr. ponuđeni tekstovi mogu imati istu temu (položaj pjesnika/umjetnika u </w:t>
      </w:r>
      <w:r w:rsidRPr="00214616">
        <w:rPr>
          <w:rFonts w:cstheme="minorHAnsi"/>
          <w:i/>
          <w:sz w:val="24"/>
          <w:szCs w:val="24"/>
        </w:rPr>
        <w:t>Albatrosu</w:t>
      </w:r>
      <w:r w:rsidRPr="00214616">
        <w:rPr>
          <w:rFonts w:cstheme="minorHAnsi"/>
          <w:sz w:val="24"/>
          <w:szCs w:val="24"/>
        </w:rPr>
        <w:t xml:space="preserve"> i </w:t>
      </w:r>
      <w:r w:rsidRPr="00214616">
        <w:rPr>
          <w:rFonts w:cstheme="minorHAnsi"/>
          <w:i/>
          <w:sz w:val="24"/>
          <w:szCs w:val="24"/>
        </w:rPr>
        <w:t>Pjesnicima</w:t>
      </w:r>
      <w:r w:rsidRPr="00214616">
        <w:rPr>
          <w:rFonts w:cstheme="minorHAnsi"/>
          <w:sz w:val="24"/>
          <w:szCs w:val="24"/>
        </w:rPr>
        <w:t xml:space="preserve">), a različit je pristup temi i autori pripadaju različitim književnim razdobljima (Baudelaire i Šimić). </w:t>
      </w:r>
    </w:p>
    <w:p w:rsidR="006B7404" w:rsidRPr="00214616" w:rsidRDefault="006B7404" w:rsidP="006B7404">
      <w:pPr>
        <w:spacing w:after="0" w:line="240" w:lineRule="auto"/>
        <w:rPr>
          <w:rFonts w:cstheme="minorHAnsi"/>
          <w:sz w:val="24"/>
          <w:szCs w:val="24"/>
        </w:rPr>
      </w:pP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Ako ste razmislili o usporedbi romana </w:t>
      </w:r>
      <w:r w:rsidRPr="006B7404">
        <w:rPr>
          <w:rFonts w:cstheme="minorHAnsi"/>
          <w:i/>
          <w:sz w:val="24"/>
          <w:szCs w:val="24"/>
        </w:rPr>
        <w:t>Otac Goriot</w:t>
      </w:r>
      <w:r>
        <w:rPr>
          <w:rFonts w:cstheme="minorHAnsi"/>
          <w:sz w:val="24"/>
          <w:szCs w:val="24"/>
        </w:rPr>
        <w:t xml:space="preserve"> i </w:t>
      </w:r>
      <w:r>
        <w:rPr>
          <w:rFonts w:cstheme="minorHAnsi"/>
          <w:i/>
          <w:sz w:val="24"/>
          <w:szCs w:val="24"/>
        </w:rPr>
        <w:t>Posljednji Stipančići</w:t>
      </w:r>
      <w:r w:rsidRPr="00214616">
        <w:rPr>
          <w:rFonts w:cstheme="minorHAnsi"/>
          <w:sz w:val="24"/>
          <w:szCs w:val="24"/>
        </w:rPr>
        <w:t>, prvo ste uočili sličnosti (</w:t>
      </w:r>
      <w:r>
        <w:rPr>
          <w:rFonts w:cstheme="minorHAnsi"/>
          <w:sz w:val="24"/>
          <w:szCs w:val="24"/>
        </w:rPr>
        <w:t xml:space="preserve">realistička obilježja, </w:t>
      </w:r>
      <w:r w:rsidR="005A64AC">
        <w:rPr>
          <w:rFonts w:cstheme="minorHAnsi"/>
          <w:sz w:val="24"/>
          <w:szCs w:val="24"/>
        </w:rPr>
        <w:t>problem odnosa roditelja i djece...</w:t>
      </w:r>
      <w:r w:rsidRPr="00214616">
        <w:rPr>
          <w:rFonts w:cstheme="minorHAnsi"/>
          <w:sz w:val="24"/>
          <w:szCs w:val="24"/>
        </w:rPr>
        <w:t xml:space="preserve">). Dalje se prisjećate da </w:t>
      </w:r>
      <w:r w:rsidR="005A64AC">
        <w:rPr>
          <w:rFonts w:cstheme="minorHAnsi"/>
          <w:sz w:val="24"/>
          <w:szCs w:val="24"/>
        </w:rPr>
        <w:t>je odnos oca prema djetetu/djeci u jednom i drugom romanu različit: Goriot prelazi granice dostojanstva želeći ugoditi kćerima, one ga odbacuju</w:t>
      </w:r>
      <w:r w:rsidR="004F5862">
        <w:rPr>
          <w:rFonts w:cstheme="minorHAnsi"/>
          <w:sz w:val="24"/>
          <w:szCs w:val="24"/>
        </w:rPr>
        <w:t xml:space="preserve"> (što je zapravo rezultat odgoja jer nisu nauči</w:t>
      </w:r>
      <w:r w:rsidR="009D692D">
        <w:rPr>
          <w:rFonts w:cstheme="minorHAnsi"/>
          <w:sz w:val="24"/>
          <w:szCs w:val="24"/>
        </w:rPr>
        <w:t xml:space="preserve">le cijeniti ni oca ni druge ljude, </w:t>
      </w:r>
      <w:r w:rsidR="004F5862">
        <w:rPr>
          <w:rFonts w:cstheme="minorHAnsi"/>
          <w:sz w:val="24"/>
          <w:szCs w:val="24"/>
        </w:rPr>
        <w:t>postale su nezrele i nezahvalne žene)</w:t>
      </w:r>
      <w:r w:rsidR="009D692D">
        <w:rPr>
          <w:rFonts w:cstheme="minorHAnsi"/>
          <w:sz w:val="24"/>
          <w:szCs w:val="24"/>
        </w:rPr>
        <w:t xml:space="preserve">, </w:t>
      </w:r>
      <w:r w:rsidR="005A64AC">
        <w:rPr>
          <w:rFonts w:cstheme="minorHAnsi"/>
          <w:sz w:val="24"/>
          <w:szCs w:val="24"/>
        </w:rPr>
        <w:t xml:space="preserve">Ante Stipančić zanemaruje kćer, a sinu se posvećuje </w:t>
      </w:r>
      <w:r w:rsidR="009D692D">
        <w:rPr>
          <w:rFonts w:cstheme="minorHAnsi"/>
          <w:sz w:val="24"/>
          <w:szCs w:val="24"/>
        </w:rPr>
        <w:t>potičući</w:t>
      </w:r>
      <w:r w:rsidR="005A64AC">
        <w:rPr>
          <w:rFonts w:cstheme="minorHAnsi"/>
          <w:sz w:val="24"/>
          <w:szCs w:val="24"/>
        </w:rPr>
        <w:t xml:space="preserve"> isključi</w:t>
      </w:r>
      <w:r w:rsidR="009D692D">
        <w:rPr>
          <w:rFonts w:cstheme="minorHAnsi"/>
          <w:sz w:val="24"/>
          <w:szCs w:val="24"/>
        </w:rPr>
        <w:t xml:space="preserve">vo njegov intelektualni razvoj (zapravo je i prema njemu emocionalno nedostupan), </w:t>
      </w:r>
      <w:r w:rsidR="005A64AC">
        <w:rPr>
          <w:rFonts w:cstheme="minorHAnsi"/>
          <w:sz w:val="24"/>
          <w:szCs w:val="24"/>
        </w:rPr>
        <w:t xml:space="preserve">neravnopravan je položaj muških i ženskih članova obitelji, kasniji Jurjevi postupci zapravo su rezultat (posljedica) </w:t>
      </w:r>
      <w:r w:rsidR="009D692D">
        <w:rPr>
          <w:rFonts w:cstheme="minorHAnsi"/>
          <w:sz w:val="24"/>
          <w:szCs w:val="24"/>
        </w:rPr>
        <w:t xml:space="preserve">Antina </w:t>
      </w:r>
      <w:r w:rsidR="005A64AC">
        <w:rPr>
          <w:rFonts w:cstheme="minorHAnsi"/>
          <w:sz w:val="24"/>
          <w:szCs w:val="24"/>
        </w:rPr>
        <w:t>odgoja...</w:t>
      </w:r>
      <w:r w:rsidRPr="00214616">
        <w:rPr>
          <w:rFonts w:cstheme="minorHAnsi"/>
          <w:sz w:val="24"/>
          <w:szCs w:val="24"/>
        </w:rPr>
        <w:t xml:space="preserve"> </w:t>
      </w:r>
    </w:p>
    <w:p w:rsidR="006B7404" w:rsidRPr="00214616" w:rsidRDefault="006B7404" w:rsidP="006B7404">
      <w:pPr>
        <w:spacing w:after="0" w:line="240" w:lineRule="auto"/>
        <w:rPr>
          <w:rFonts w:cstheme="minorHAnsi"/>
          <w:sz w:val="24"/>
          <w:szCs w:val="24"/>
        </w:rPr>
      </w:pPr>
    </w:p>
    <w:p w:rsidR="006B7404" w:rsidRDefault="006B7404" w:rsidP="006B7404">
      <w:pPr>
        <w:spacing w:after="0" w:line="240" w:lineRule="auto"/>
        <w:rPr>
          <w:rFonts w:cstheme="minorHAnsi"/>
          <w:sz w:val="24"/>
          <w:szCs w:val="24"/>
        </w:rPr>
      </w:pPr>
    </w:p>
    <w:p w:rsidR="006B7404" w:rsidRDefault="006B7404" w:rsidP="006B7404">
      <w:pPr>
        <w:spacing w:after="0" w:line="240" w:lineRule="auto"/>
        <w:rPr>
          <w:rFonts w:cstheme="minorHAnsi"/>
          <w:sz w:val="24"/>
          <w:szCs w:val="24"/>
        </w:rPr>
      </w:pPr>
    </w:p>
    <w:p w:rsidR="006B7404" w:rsidRPr="00214616" w:rsidRDefault="006B7404" w:rsidP="006B7404">
      <w:pPr>
        <w:spacing w:after="0" w:line="240" w:lineRule="auto"/>
        <w:rPr>
          <w:rFonts w:cstheme="minorHAnsi"/>
          <w:b/>
          <w:sz w:val="24"/>
          <w:szCs w:val="24"/>
        </w:rPr>
      </w:pPr>
    </w:p>
    <w:p w:rsidR="006B7404" w:rsidRDefault="006B7404" w:rsidP="006B7404">
      <w:pPr>
        <w:spacing w:after="0" w:line="240" w:lineRule="auto"/>
        <w:rPr>
          <w:rFonts w:cstheme="minorHAnsi"/>
          <w:b/>
          <w:sz w:val="24"/>
          <w:szCs w:val="24"/>
        </w:rPr>
      </w:pPr>
    </w:p>
    <w:p w:rsidR="006B7404" w:rsidRDefault="006B7404" w:rsidP="006B7404">
      <w:pPr>
        <w:spacing w:after="0" w:line="240" w:lineRule="auto"/>
        <w:rPr>
          <w:rFonts w:cstheme="minorHAnsi"/>
          <w:b/>
          <w:sz w:val="24"/>
          <w:szCs w:val="24"/>
        </w:rPr>
      </w:pPr>
    </w:p>
    <w:p w:rsidR="006B7404" w:rsidRDefault="006B7404" w:rsidP="006B7404">
      <w:pPr>
        <w:spacing w:after="0" w:line="240" w:lineRule="auto"/>
        <w:rPr>
          <w:rFonts w:cstheme="minorHAnsi"/>
          <w:b/>
          <w:sz w:val="24"/>
          <w:szCs w:val="24"/>
        </w:rPr>
      </w:pPr>
    </w:p>
    <w:p w:rsidR="006B7404" w:rsidRPr="00214616" w:rsidRDefault="006B7404" w:rsidP="006B7404">
      <w:pPr>
        <w:spacing w:after="0" w:line="240" w:lineRule="auto"/>
        <w:rPr>
          <w:b/>
          <w:sz w:val="24"/>
          <w:szCs w:val="24"/>
        </w:rPr>
      </w:pPr>
      <w:r w:rsidRPr="00214616">
        <w:rPr>
          <w:b/>
          <w:sz w:val="24"/>
          <w:szCs w:val="24"/>
        </w:rPr>
        <w:t>PRIMJER</w:t>
      </w:r>
    </w:p>
    <w:p w:rsidR="006B7404" w:rsidRDefault="006B7404" w:rsidP="005A64AC">
      <w:pPr>
        <w:spacing w:after="0" w:line="240" w:lineRule="auto"/>
        <w:rPr>
          <w:b/>
          <w:sz w:val="24"/>
          <w:szCs w:val="24"/>
        </w:rPr>
        <w:sectPr w:rsidR="006B7404" w:rsidSect="006B7404">
          <w:type w:val="continuous"/>
          <w:pgSz w:w="11906" w:h="16838"/>
          <w:pgMar w:top="720" w:right="720" w:bottom="720" w:left="720" w:header="708" w:footer="708" w:gutter="0"/>
          <w:cols w:space="708"/>
          <w:docGrid w:linePitch="360"/>
        </w:sectPr>
      </w:pPr>
      <w:r w:rsidRPr="00214616">
        <w:rPr>
          <w:b/>
          <w:sz w:val="24"/>
          <w:szCs w:val="24"/>
        </w:rPr>
        <w:t xml:space="preserve">Usporedna raščlamba tekstova: </w:t>
      </w:r>
      <w:r w:rsidRPr="00214616">
        <w:rPr>
          <w:b/>
          <w:i/>
          <w:sz w:val="24"/>
          <w:szCs w:val="24"/>
        </w:rPr>
        <w:t>Srodnost</w:t>
      </w:r>
      <w:r w:rsidRPr="00214616">
        <w:rPr>
          <w:b/>
          <w:sz w:val="24"/>
          <w:szCs w:val="24"/>
        </w:rPr>
        <w:t xml:space="preserve"> i </w:t>
      </w:r>
      <w:r w:rsidRPr="00214616">
        <w:rPr>
          <w:b/>
          <w:i/>
          <w:sz w:val="24"/>
          <w:szCs w:val="24"/>
        </w:rPr>
        <w:t>Suglasja</w:t>
      </w:r>
    </w:p>
    <w:p w:rsidR="006B7404" w:rsidRPr="00214616" w:rsidRDefault="006B7404" w:rsidP="006B7404">
      <w:pPr>
        <w:rPr>
          <w:b/>
          <w:sz w:val="24"/>
          <w:szCs w:val="24"/>
        </w:rPr>
        <w:sectPr w:rsidR="006B7404" w:rsidRPr="00214616" w:rsidSect="00214616">
          <w:type w:val="continuous"/>
          <w:pgSz w:w="11906" w:h="16838"/>
          <w:pgMar w:top="720" w:right="720" w:bottom="720" w:left="720" w:header="708" w:footer="708" w:gutter="0"/>
          <w:cols w:num="2" w:space="708"/>
          <w:docGrid w:linePitch="360"/>
        </w:sectPr>
      </w:pPr>
    </w:p>
    <w:tbl>
      <w:tblPr>
        <w:tblStyle w:val="TableGrid"/>
        <w:tblW w:w="0" w:type="auto"/>
        <w:tblLook w:val="04A0" w:firstRow="1" w:lastRow="0" w:firstColumn="1" w:lastColumn="0" w:noHBand="0" w:noVBand="1"/>
      </w:tblPr>
      <w:tblGrid>
        <w:gridCol w:w="4428"/>
      </w:tblGrid>
      <w:tr w:rsidR="006B7404" w:rsidRPr="00214616" w:rsidTr="006855A9">
        <w:trPr>
          <w:trHeight w:val="5867"/>
        </w:trPr>
        <w:tc>
          <w:tcPr>
            <w:tcW w:w="4428" w:type="dxa"/>
          </w:tcPr>
          <w:p w:rsidR="006B7404" w:rsidRPr="00214616" w:rsidRDefault="006B7404" w:rsidP="006855A9">
            <w:pPr>
              <w:rPr>
                <w:b/>
                <w:i/>
                <w:sz w:val="24"/>
                <w:szCs w:val="24"/>
              </w:rPr>
            </w:pPr>
            <w:r w:rsidRPr="00214616">
              <w:rPr>
                <w:b/>
                <w:sz w:val="24"/>
                <w:szCs w:val="24"/>
              </w:rPr>
              <w:lastRenderedPageBreak/>
              <w:t xml:space="preserve">Antun Gustav Matoš, </w:t>
            </w:r>
            <w:r w:rsidRPr="00214616">
              <w:rPr>
                <w:b/>
                <w:i/>
                <w:sz w:val="24"/>
                <w:szCs w:val="24"/>
              </w:rPr>
              <w:t>Srodnost</w:t>
            </w:r>
          </w:p>
          <w:p w:rsidR="006B7404" w:rsidRPr="00214616" w:rsidRDefault="006B7404" w:rsidP="006855A9">
            <w:pPr>
              <w:rPr>
                <w:sz w:val="24"/>
                <w:szCs w:val="24"/>
              </w:rPr>
            </w:pPr>
          </w:p>
          <w:p w:rsidR="006B7404" w:rsidRPr="00214616" w:rsidRDefault="006B7404" w:rsidP="006855A9">
            <w:pPr>
              <w:rPr>
                <w:sz w:val="24"/>
                <w:szCs w:val="24"/>
              </w:rPr>
            </w:pPr>
            <w:r w:rsidRPr="00214616">
              <w:rPr>
                <w:sz w:val="24"/>
                <w:szCs w:val="24"/>
              </w:rPr>
              <w:t>Đurđic, sitan cvjetić, skroman, tih i fin,</w:t>
            </w:r>
            <w:r w:rsidRPr="00214616">
              <w:rPr>
                <w:sz w:val="24"/>
                <w:szCs w:val="24"/>
              </w:rPr>
              <w:br/>
              <w:t>Dršće, strepi i zebe kao da je zima.</w:t>
            </w:r>
            <w:r w:rsidRPr="00214616">
              <w:rPr>
                <w:sz w:val="24"/>
                <w:szCs w:val="24"/>
              </w:rPr>
              <w:br/>
              <w:t>Zvoni bijele psalme snježnim zvončićima</w:t>
            </w:r>
            <w:r w:rsidRPr="00214616">
              <w:rPr>
                <w:sz w:val="24"/>
                <w:szCs w:val="24"/>
              </w:rPr>
              <w:br/>
              <w:t>Potajno kraj vrbe, gdje je stari mlin.</w:t>
            </w:r>
          </w:p>
          <w:p w:rsidR="006B7404" w:rsidRPr="00214616" w:rsidRDefault="006B7404" w:rsidP="006855A9">
            <w:pPr>
              <w:rPr>
                <w:sz w:val="24"/>
                <w:szCs w:val="24"/>
              </w:rPr>
            </w:pPr>
          </w:p>
          <w:p w:rsidR="006B7404" w:rsidRPr="00214616" w:rsidRDefault="006B7404" w:rsidP="006855A9">
            <w:pPr>
              <w:rPr>
                <w:sz w:val="24"/>
                <w:szCs w:val="24"/>
              </w:rPr>
            </w:pPr>
            <w:r w:rsidRPr="00214616">
              <w:rPr>
                <w:sz w:val="24"/>
                <w:szCs w:val="24"/>
              </w:rPr>
              <w:t>Pramaljeća blagog ovaj rosni sin</w:t>
            </w:r>
          </w:p>
          <w:p w:rsidR="006B7404" w:rsidRPr="00214616" w:rsidRDefault="006B7404" w:rsidP="006855A9">
            <w:pPr>
              <w:rPr>
                <w:sz w:val="24"/>
                <w:szCs w:val="24"/>
              </w:rPr>
            </w:pPr>
            <w:r w:rsidRPr="00214616">
              <w:rPr>
                <w:sz w:val="24"/>
                <w:szCs w:val="24"/>
              </w:rPr>
              <w:t>Najdraži je nama među cvjetovima;</w:t>
            </w:r>
          </w:p>
          <w:p w:rsidR="006B7404" w:rsidRPr="00214616" w:rsidRDefault="006B7404" w:rsidP="006855A9">
            <w:pPr>
              <w:rPr>
                <w:sz w:val="24"/>
                <w:szCs w:val="24"/>
              </w:rPr>
            </w:pPr>
            <w:r w:rsidRPr="00214616">
              <w:rPr>
                <w:sz w:val="24"/>
                <w:szCs w:val="24"/>
              </w:rPr>
              <w:t>Boju i svježi miris snijega i mlijeka ima,</w:t>
            </w:r>
          </w:p>
          <w:p w:rsidR="006B7404" w:rsidRPr="00214616" w:rsidRDefault="006B7404" w:rsidP="006855A9">
            <w:pPr>
              <w:rPr>
                <w:sz w:val="24"/>
                <w:szCs w:val="24"/>
              </w:rPr>
            </w:pPr>
            <w:r w:rsidRPr="00214616">
              <w:rPr>
                <w:sz w:val="24"/>
                <w:szCs w:val="24"/>
              </w:rPr>
              <w:t xml:space="preserve">Nevin, bijel i čist ko čedo, suza i krin. </w:t>
            </w:r>
          </w:p>
          <w:p w:rsidR="006B7404" w:rsidRPr="00214616" w:rsidRDefault="006B7404" w:rsidP="006855A9">
            <w:pPr>
              <w:rPr>
                <w:sz w:val="24"/>
                <w:szCs w:val="24"/>
              </w:rPr>
            </w:pPr>
          </w:p>
          <w:p w:rsidR="006B7404" w:rsidRPr="00214616" w:rsidRDefault="006B7404" w:rsidP="006855A9">
            <w:pPr>
              <w:rPr>
                <w:sz w:val="24"/>
                <w:szCs w:val="24"/>
              </w:rPr>
            </w:pPr>
            <w:r w:rsidRPr="00214616">
              <w:rPr>
                <w:sz w:val="24"/>
                <w:szCs w:val="24"/>
              </w:rPr>
              <w:t xml:space="preserve">Višega života otkud slutnja ta, </w:t>
            </w:r>
          </w:p>
          <w:p w:rsidR="006B7404" w:rsidRPr="00214616" w:rsidRDefault="006B7404" w:rsidP="006855A9">
            <w:pPr>
              <w:rPr>
                <w:sz w:val="24"/>
                <w:szCs w:val="24"/>
              </w:rPr>
            </w:pPr>
            <w:r w:rsidRPr="00214616">
              <w:rPr>
                <w:sz w:val="24"/>
                <w:szCs w:val="24"/>
              </w:rPr>
              <w:t>Što je kao glazba budi miris cvijeća?</w:t>
            </w:r>
          </w:p>
          <w:p w:rsidR="006B7404" w:rsidRPr="00214616" w:rsidRDefault="006B7404" w:rsidP="006855A9">
            <w:pPr>
              <w:rPr>
                <w:sz w:val="24"/>
                <w:szCs w:val="24"/>
              </w:rPr>
            </w:pPr>
            <w:r w:rsidRPr="00214616">
              <w:rPr>
                <w:sz w:val="24"/>
                <w:szCs w:val="24"/>
              </w:rPr>
              <w:t>Gdje je tajna duše, koju đurđic zna?</w:t>
            </w:r>
          </w:p>
          <w:p w:rsidR="006B7404" w:rsidRPr="00214616" w:rsidRDefault="006B7404" w:rsidP="006855A9">
            <w:pPr>
              <w:rPr>
                <w:sz w:val="24"/>
                <w:szCs w:val="24"/>
              </w:rPr>
            </w:pPr>
          </w:p>
          <w:p w:rsidR="006B7404" w:rsidRPr="00214616" w:rsidRDefault="006B7404" w:rsidP="006855A9">
            <w:pPr>
              <w:rPr>
                <w:sz w:val="24"/>
                <w:szCs w:val="24"/>
              </w:rPr>
            </w:pPr>
            <w:r w:rsidRPr="00214616">
              <w:rPr>
                <w:sz w:val="24"/>
                <w:szCs w:val="24"/>
              </w:rPr>
              <w:t>Iz đurđica diše naša tiha sreća:</w:t>
            </w:r>
          </w:p>
          <w:p w:rsidR="006B7404" w:rsidRPr="00214616" w:rsidRDefault="006B7404" w:rsidP="006855A9">
            <w:pPr>
              <w:rPr>
                <w:sz w:val="24"/>
                <w:szCs w:val="24"/>
              </w:rPr>
            </w:pPr>
            <w:r w:rsidRPr="00214616">
              <w:rPr>
                <w:sz w:val="24"/>
                <w:szCs w:val="24"/>
              </w:rPr>
              <w:t xml:space="preserve">Miris tvoga bića, moja Ljubavi, </w:t>
            </w:r>
          </w:p>
          <w:p w:rsidR="006B7404" w:rsidRPr="00214616" w:rsidRDefault="006B7404" w:rsidP="006855A9">
            <w:pPr>
              <w:rPr>
                <w:sz w:val="24"/>
                <w:szCs w:val="24"/>
              </w:rPr>
            </w:pPr>
            <w:r w:rsidRPr="00214616">
              <w:rPr>
                <w:sz w:val="24"/>
                <w:szCs w:val="24"/>
              </w:rPr>
              <w:t xml:space="preserve">Slavi dobni đurđic, cvjetić ubavi. </w:t>
            </w:r>
          </w:p>
          <w:p w:rsidR="006B7404" w:rsidRPr="00214616" w:rsidRDefault="006B7404" w:rsidP="006855A9">
            <w:pPr>
              <w:rPr>
                <w:b/>
                <w:sz w:val="24"/>
                <w:szCs w:val="24"/>
              </w:rPr>
            </w:pPr>
          </w:p>
        </w:tc>
      </w:tr>
    </w:tbl>
    <w:tbl>
      <w:tblPr>
        <w:tblStyle w:val="TableGrid"/>
        <w:tblpPr w:leftFromText="180" w:rightFromText="180" w:vertAnchor="text" w:horzAnchor="page" w:tblpX="6058" w:tblpY="-6606"/>
        <w:tblW w:w="0" w:type="auto"/>
        <w:tblLook w:val="04A0" w:firstRow="1" w:lastRow="0" w:firstColumn="1" w:lastColumn="0" w:noHBand="0" w:noVBand="1"/>
      </w:tblPr>
      <w:tblGrid>
        <w:gridCol w:w="4338"/>
      </w:tblGrid>
      <w:tr w:rsidR="006B7404" w:rsidRPr="00214616" w:rsidTr="006855A9">
        <w:trPr>
          <w:trHeight w:val="494"/>
        </w:trPr>
        <w:tc>
          <w:tcPr>
            <w:tcW w:w="4338" w:type="dxa"/>
          </w:tcPr>
          <w:p w:rsidR="006B7404" w:rsidRPr="00214616" w:rsidRDefault="006B7404" w:rsidP="006855A9">
            <w:pPr>
              <w:rPr>
                <w:b/>
                <w:i/>
                <w:sz w:val="24"/>
                <w:szCs w:val="24"/>
              </w:rPr>
            </w:pPr>
            <w:r w:rsidRPr="00214616">
              <w:rPr>
                <w:b/>
                <w:sz w:val="24"/>
                <w:szCs w:val="24"/>
              </w:rPr>
              <w:t xml:space="preserve">Charles Baudelaire, </w:t>
            </w:r>
            <w:r w:rsidRPr="00214616">
              <w:rPr>
                <w:b/>
                <w:i/>
                <w:sz w:val="24"/>
                <w:szCs w:val="24"/>
              </w:rPr>
              <w:t>Suglasja</w:t>
            </w:r>
          </w:p>
          <w:p w:rsidR="006B7404" w:rsidRPr="00214616" w:rsidRDefault="006B7404" w:rsidP="006855A9">
            <w:pPr>
              <w:rPr>
                <w:b/>
                <w:i/>
                <w:sz w:val="24"/>
                <w:szCs w:val="24"/>
              </w:rPr>
            </w:pPr>
          </w:p>
          <w:p w:rsidR="006B7404" w:rsidRPr="00214616" w:rsidRDefault="006B7404" w:rsidP="006855A9">
            <w:pPr>
              <w:rPr>
                <w:sz w:val="24"/>
                <w:szCs w:val="24"/>
              </w:rPr>
            </w:pPr>
            <w:r w:rsidRPr="00214616">
              <w:rPr>
                <w:sz w:val="24"/>
                <w:szCs w:val="24"/>
              </w:rPr>
              <w:t>Sva priroda hram je, gdje stupovi živi</w:t>
            </w:r>
          </w:p>
          <w:p w:rsidR="006B7404" w:rsidRPr="00214616" w:rsidRDefault="006B7404" w:rsidP="006855A9">
            <w:pPr>
              <w:rPr>
                <w:sz w:val="24"/>
                <w:szCs w:val="24"/>
              </w:rPr>
            </w:pPr>
            <w:r w:rsidRPr="00214616">
              <w:rPr>
                <w:sz w:val="24"/>
                <w:szCs w:val="24"/>
              </w:rPr>
              <w:t xml:space="preserve">Nejasne nam umu riječi zborit vole, </w:t>
            </w:r>
          </w:p>
          <w:p w:rsidR="006B7404" w:rsidRPr="00214616" w:rsidRDefault="006B7404" w:rsidP="006855A9">
            <w:pPr>
              <w:rPr>
                <w:sz w:val="24"/>
                <w:szCs w:val="24"/>
              </w:rPr>
            </w:pPr>
            <w:r w:rsidRPr="00214616">
              <w:rPr>
                <w:sz w:val="24"/>
                <w:szCs w:val="24"/>
              </w:rPr>
              <w:t xml:space="preserve">Put čovjeka vodi kroz same simbole, </w:t>
            </w:r>
          </w:p>
          <w:p w:rsidR="006B7404" w:rsidRPr="00214616" w:rsidRDefault="006B7404" w:rsidP="006855A9">
            <w:pPr>
              <w:rPr>
                <w:sz w:val="24"/>
                <w:szCs w:val="24"/>
              </w:rPr>
            </w:pPr>
            <w:r w:rsidRPr="00214616">
              <w:rPr>
                <w:sz w:val="24"/>
                <w:szCs w:val="24"/>
              </w:rPr>
              <w:t xml:space="preserve">Što motre ga prisno, a duh im se divi. </w:t>
            </w:r>
          </w:p>
          <w:p w:rsidR="006B7404" w:rsidRPr="00214616" w:rsidRDefault="006B7404" w:rsidP="006855A9">
            <w:pPr>
              <w:rPr>
                <w:sz w:val="24"/>
                <w:szCs w:val="24"/>
              </w:rPr>
            </w:pPr>
          </w:p>
          <w:p w:rsidR="006B7404" w:rsidRPr="00214616" w:rsidRDefault="006B7404" w:rsidP="006855A9">
            <w:pPr>
              <w:rPr>
                <w:sz w:val="24"/>
                <w:szCs w:val="24"/>
              </w:rPr>
            </w:pPr>
            <w:r w:rsidRPr="00214616">
              <w:rPr>
                <w:sz w:val="24"/>
                <w:szCs w:val="24"/>
              </w:rPr>
              <w:t>Kao što dugi, daleki odzvuci</w:t>
            </w:r>
          </w:p>
          <w:p w:rsidR="006B7404" w:rsidRPr="00214616" w:rsidRDefault="006B7404" w:rsidP="006855A9">
            <w:pPr>
              <w:rPr>
                <w:sz w:val="24"/>
                <w:szCs w:val="24"/>
              </w:rPr>
            </w:pPr>
            <w:r w:rsidRPr="00214616">
              <w:rPr>
                <w:sz w:val="24"/>
                <w:szCs w:val="24"/>
              </w:rPr>
              <w:t xml:space="preserve">U sklad dubok, taman stapaju i spoje, </w:t>
            </w:r>
          </w:p>
          <w:p w:rsidR="006B7404" w:rsidRPr="00214616" w:rsidRDefault="006B7404" w:rsidP="006855A9">
            <w:pPr>
              <w:rPr>
                <w:sz w:val="24"/>
                <w:szCs w:val="24"/>
              </w:rPr>
            </w:pPr>
            <w:r w:rsidRPr="00214616">
              <w:rPr>
                <w:sz w:val="24"/>
                <w:szCs w:val="24"/>
              </w:rPr>
              <w:t>- Sklad prostran ko noć i ko svjetlost što je</w:t>
            </w:r>
          </w:p>
          <w:p w:rsidR="006B7404" w:rsidRPr="00214616" w:rsidRDefault="006B7404" w:rsidP="006855A9">
            <w:pPr>
              <w:rPr>
                <w:sz w:val="24"/>
                <w:szCs w:val="24"/>
              </w:rPr>
            </w:pPr>
            <w:r w:rsidRPr="00214616">
              <w:rPr>
                <w:sz w:val="24"/>
                <w:szCs w:val="24"/>
              </w:rPr>
              <w:t xml:space="preserve">Slivaju se boje, mirisi i zvuci. </w:t>
            </w:r>
          </w:p>
          <w:p w:rsidR="006B7404" w:rsidRPr="00214616" w:rsidRDefault="006B7404" w:rsidP="006855A9">
            <w:pPr>
              <w:rPr>
                <w:sz w:val="24"/>
                <w:szCs w:val="24"/>
              </w:rPr>
            </w:pPr>
          </w:p>
          <w:p w:rsidR="006B7404" w:rsidRPr="00214616" w:rsidRDefault="006B7404" w:rsidP="006855A9">
            <w:pPr>
              <w:rPr>
                <w:sz w:val="24"/>
                <w:szCs w:val="24"/>
              </w:rPr>
            </w:pPr>
            <w:r w:rsidRPr="00214616">
              <w:rPr>
                <w:sz w:val="24"/>
                <w:szCs w:val="24"/>
              </w:rPr>
              <w:t xml:space="preserve">Mirisi su jedni ko put dječja svježi, </w:t>
            </w:r>
          </w:p>
          <w:p w:rsidR="006B7404" w:rsidRPr="00214616" w:rsidRDefault="006B7404" w:rsidP="006855A9">
            <w:pPr>
              <w:rPr>
                <w:sz w:val="24"/>
                <w:szCs w:val="24"/>
              </w:rPr>
            </w:pPr>
            <w:r w:rsidRPr="00214616">
              <w:rPr>
                <w:sz w:val="24"/>
                <w:szCs w:val="24"/>
              </w:rPr>
              <w:t xml:space="preserve">Ko polja zeleni, slatki ko oboe, </w:t>
            </w:r>
          </w:p>
          <w:p w:rsidR="006B7404" w:rsidRPr="00214616" w:rsidRDefault="006B7404" w:rsidP="006855A9">
            <w:pPr>
              <w:rPr>
                <w:sz w:val="24"/>
                <w:szCs w:val="24"/>
              </w:rPr>
            </w:pPr>
            <w:r w:rsidRPr="00214616">
              <w:rPr>
                <w:sz w:val="24"/>
                <w:szCs w:val="24"/>
              </w:rPr>
              <w:t xml:space="preserve">A drugi pak bujni, razbludni i teži, </w:t>
            </w:r>
          </w:p>
          <w:p w:rsidR="006B7404" w:rsidRPr="00214616" w:rsidRDefault="006B7404" w:rsidP="006855A9">
            <w:pPr>
              <w:rPr>
                <w:sz w:val="24"/>
                <w:szCs w:val="24"/>
              </w:rPr>
            </w:pPr>
          </w:p>
          <w:p w:rsidR="006B7404" w:rsidRPr="00214616" w:rsidRDefault="006B7404" w:rsidP="006855A9">
            <w:pPr>
              <w:rPr>
                <w:sz w:val="24"/>
                <w:szCs w:val="24"/>
              </w:rPr>
            </w:pPr>
            <w:r w:rsidRPr="00214616">
              <w:rPr>
                <w:sz w:val="24"/>
                <w:szCs w:val="24"/>
              </w:rPr>
              <w:t xml:space="preserve">Po širenju slični svem, što beskrajno je: </w:t>
            </w:r>
          </w:p>
          <w:p w:rsidR="006B7404" w:rsidRPr="00214616" w:rsidRDefault="006B7404" w:rsidP="006855A9">
            <w:pPr>
              <w:rPr>
                <w:sz w:val="24"/>
                <w:szCs w:val="24"/>
              </w:rPr>
            </w:pPr>
            <w:r w:rsidRPr="00214616">
              <w:rPr>
                <w:sz w:val="24"/>
                <w:szCs w:val="24"/>
              </w:rPr>
              <w:t>Tamjan, mošus, ambra opojstvom se jave,</w:t>
            </w:r>
          </w:p>
          <w:p w:rsidR="006B7404" w:rsidRDefault="006B7404" w:rsidP="006855A9">
            <w:pPr>
              <w:rPr>
                <w:sz w:val="24"/>
                <w:szCs w:val="24"/>
              </w:rPr>
            </w:pPr>
            <w:r w:rsidRPr="00214616">
              <w:rPr>
                <w:sz w:val="24"/>
                <w:szCs w:val="24"/>
              </w:rPr>
              <w:t xml:space="preserve">Ushite nam duha i ćutila slave. </w:t>
            </w:r>
          </w:p>
          <w:p w:rsidR="006B7404" w:rsidRDefault="006B7404" w:rsidP="006855A9">
            <w:pPr>
              <w:rPr>
                <w:sz w:val="24"/>
                <w:szCs w:val="24"/>
              </w:rPr>
            </w:pPr>
            <w:r w:rsidRPr="00214616">
              <w:rPr>
                <w:sz w:val="24"/>
                <w:szCs w:val="24"/>
              </w:rPr>
              <w:t xml:space="preserve">                                                             </w:t>
            </w:r>
          </w:p>
          <w:p w:rsidR="006B7404" w:rsidRPr="00214616" w:rsidRDefault="006B7404" w:rsidP="006855A9">
            <w:pPr>
              <w:rPr>
                <w:sz w:val="24"/>
                <w:szCs w:val="24"/>
              </w:rPr>
            </w:pPr>
            <w:r w:rsidRPr="00214616">
              <w:rPr>
                <w:sz w:val="16"/>
                <w:szCs w:val="16"/>
              </w:rPr>
              <w:t>Preveo Ante Jurević</w:t>
            </w:r>
          </w:p>
        </w:tc>
      </w:tr>
    </w:tbl>
    <w:p w:rsidR="006B7404" w:rsidRDefault="006B7404" w:rsidP="006B7404">
      <w:pPr>
        <w:spacing w:after="0" w:line="240" w:lineRule="auto"/>
        <w:rPr>
          <w:rFonts w:cstheme="minorHAnsi"/>
          <w:b/>
          <w:sz w:val="24"/>
          <w:szCs w:val="24"/>
        </w:rPr>
        <w:sectPr w:rsidR="006B7404" w:rsidSect="00214616">
          <w:type w:val="continuous"/>
          <w:pgSz w:w="11906" w:h="16838"/>
          <w:pgMar w:top="720" w:right="720" w:bottom="720" w:left="720" w:header="708" w:footer="708" w:gutter="0"/>
          <w:cols w:num="2" w:space="708"/>
          <w:docGrid w:linePitch="360"/>
        </w:sectPr>
      </w:pPr>
    </w:p>
    <w:p w:rsidR="006B7404" w:rsidRPr="00214616" w:rsidRDefault="006B7404" w:rsidP="006B7404">
      <w:pPr>
        <w:spacing w:after="0" w:line="240" w:lineRule="auto"/>
        <w:rPr>
          <w:rFonts w:cstheme="minorHAnsi"/>
          <w:b/>
          <w:sz w:val="24"/>
          <w:szCs w:val="24"/>
        </w:rPr>
      </w:pPr>
      <w:r w:rsidRPr="00214616">
        <w:rPr>
          <w:rFonts w:cstheme="minorHAnsi"/>
          <w:b/>
          <w:sz w:val="24"/>
          <w:szCs w:val="24"/>
        </w:rPr>
        <w:lastRenderedPageBreak/>
        <w:t>Smjernice za pisanje školskog eseja</w:t>
      </w: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Odredite jesu li Matoš i Baudelaire bili suvremenici. </w:t>
      </w: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Odredite utjecaje među pjesnicima. </w:t>
      </w: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Odredite pjesničku formu kojom su napisane obje pjesme. </w:t>
      </w:r>
    </w:p>
    <w:p w:rsidR="006B7404" w:rsidRPr="00214616" w:rsidRDefault="006B7404" w:rsidP="006B7404">
      <w:pPr>
        <w:spacing w:after="0" w:line="240" w:lineRule="auto"/>
        <w:rPr>
          <w:rFonts w:cstheme="minorHAnsi"/>
          <w:sz w:val="24"/>
          <w:szCs w:val="24"/>
        </w:rPr>
      </w:pPr>
      <w:r w:rsidRPr="00214616">
        <w:rPr>
          <w:rFonts w:cstheme="minorHAnsi"/>
          <w:sz w:val="24"/>
          <w:szCs w:val="24"/>
        </w:rPr>
        <w:t>Matoš i Baudelaire pripadaju istom stilskom pravcu zbog toga što koriste pjesničke simbole na nov način. Koji je to stilski pravac?</w:t>
      </w:r>
    </w:p>
    <w:p w:rsidR="006B7404" w:rsidRPr="00214616" w:rsidRDefault="006B7404" w:rsidP="006B7404">
      <w:pPr>
        <w:spacing w:after="0" w:line="240" w:lineRule="auto"/>
        <w:rPr>
          <w:rFonts w:cstheme="minorHAnsi"/>
          <w:sz w:val="24"/>
          <w:szCs w:val="24"/>
        </w:rPr>
      </w:pPr>
      <w:r w:rsidRPr="00214616">
        <w:rPr>
          <w:rFonts w:cstheme="minorHAnsi"/>
          <w:sz w:val="24"/>
          <w:szCs w:val="24"/>
        </w:rPr>
        <w:t>Koja je razlika u uporabi simbola između ta dva pjesnika s obzirom na predložene pjesme?</w:t>
      </w:r>
    </w:p>
    <w:p w:rsidR="006B7404" w:rsidRPr="00214616" w:rsidRDefault="006B7404" w:rsidP="006B7404">
      <w:pPr>
        <w:spacing w:after="0" w:line="240" w:lineRule="auto"/>
        <w:rPr>
          <w:rFonts w:cstheme="minorHAnsi"/>
          <w:sz w:val="24"/>
          <w:szCs w:val="24"/>
        </w:rPr>
      </w:pPr>
      <w:r w:rsidRPr="00214616">
        <w:rPr>
          <w:rFonts w:cstheme="minorHAnsi"/>
          <w:sz w:val="24"/>
          <w:szCs w:val="24"/>
        </w:rPr>
        <w:t>Koji je ključni motiv Matoševe pjesme?</w:t>
      </w: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Odredite što je u Baudelaireovoj pjesmi ključni motiv. </w:t>
      </w: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U modernističkom pjesnisništvu često se spajaju riječi koje pripadaju različitim osjetilnim poljima. O kojem je postupku riječ? Pokažite ga na primjeru. </w:t>
      </w:r>
    </w:p>
    <w:p w:rsidR="006B7404" w:rsidRPr="00214616" w:rsidRDefault="006B7404" w:rsidP="006B7404">
      <w:pPr>
        <w:spacing w:after="0" w:line="240" w:lineRule="auto"/>
        <w:rPr>
          <w:rFonts w:cstheme="minorHAnsi"/>
          <w:sz w:val="24"/>
          <w:szCs w:val="24"/>
        </w:rPr>
      </w:pPr>
      <w:r w:rsidRPr="00214616">
        <w:rPr>
          <w:rFonts w:cstheme="minorHAnsi"/>
          <w:sz w:val="24"/>
          <w:szCs w:val="24"/>
        </w:rPr>
        <w:t>Postiže li modernističko pjesništvo Matoša i Baudelairea unutrašnji i vanjski sklad pjesme? Zaključite na temelju ponuđenih pjesama.</w:t>
      </w:r>
    </w:p>
    <w:p w:rsidR="006B7404" w:rsidRPr="00214616" w:rsidRDefault="006B7404" w:rsidP="006B7404">
      <w:pPr>
        <w:spacing w:after="0" w:line="240" w:lineRule="auto"/>
        <w:rPr>
          <w:rFonts w:cstheme="minorHAnsi"/>
          <w:sz w:val="24"/>
          <w:szCs w:val="24"/>
        </w:rPr>
      </w:pPr>
      <w:r w:rsidRPr="00214616">
        <w:rPr>
          <w:rFonts w:cstheme="minorHAnsi"/>
          <w:sz w:val="24"/>
          <w:szCs w:val="24"/>
        </w:rPr>
        <w:t>Može li se govoriti o pjesničkoj srodnosti Baudelairea i Matoša?</w:t>
      </w:r>
    </w:p>
    <w:p w:rsidR="006B7404" w:rsidRPr="00214616" w:rsidRDefault="006B7404" w:rsidP="006B7404">
      <w:pPr>
        <w:spacing w:after="0" w:line="240" w:lineRule="auto"/>
        <w:rPr>
          <w:rFonts w:cstheme="minorHAnsi"/>
          <w:sz w:val="24"/>
          <w:szCs w:val="24"/>
        </w:rPr>
      </w:pPr>
    </w:p>
    <w:p w:rsidR="006B7404" w:rsidRDefault="006B7404" w:rsidP="006B7404">
      <w:pPr>
        <w:spacing w:after="0" w:line="240" w:lineRule="auto"/>
        <w:rPr>
          <w:rFonts w:cstheme="minorHAnsi"/>
          <w:b/>
          <w:sz w:val="24"/>
          <w:szCs w:val="24"/>
        </w:rPr>
      </w:pPr>
    </w:p>
    <w:p w:rsidR="006B7404" w:rsidRPr="006A33AA" w:rsidRDefault="006B7404" w:rsidP="006B7404">
      <w:pPr>
        <w:spacing w:after="0" w:line="240" w:lineRule="auto"/>
        <w:rPr>
          <w:rFonts w:cstheme="minorHAnsi"/>
          <w:sz w:val="28"/>
          <w:szCs w:val="28"/>
        </w:rPr>
      </w:pPr>
      <w:r w:rsidRPr="006A33AA">
        <w:rPr>
          <w:rFonts w:cstheme="minorHAnsi"/>
          <w:b/>
          <w:sz w:val="28"/>
          <w:szCs w:val="28"/>
        </w:rPr>
        <w:t xml:space="preserve">Pristup tekstovima i smjernicama </w:t>
      </w:r>
    </w:p>
    <w:p w:rsidR="006B7404" w:rsidRPr="00214616" w:rsidRDefault="006B7404" w:rsidP="006B7404">
      <w:pPr>
        <w:spacing w:after="0" w:line="240" w:lineRule="auto"/>
        <w:rPr>
          <w:rFonts w:cstheme="minorHAnsi"/>
          <w:sz w:val="24"/>
          <w:szCs w:val="24"/>
        </w:rPr>
      </w:pPr>
    </w:p>
    <w:p w:rsidR="006B7404" w:rsidRPr="00214616" w:rsidRDefault="006B7404" w:rsidP="006B7404">
      <w:pPr>
        <w:spacing w:after="0" w:line="240" w:lineRule="auto"/>
        <w:rPr>
          <w:rFonts w:cstheme="minorHAnsi"/>
          <w:b/>
          <w:sz w:val="24"/>
          <w:szCs w:val="24"/>
        </w:rPr>
      </w:pPr>
      <w:r w:rsidRPr="00214616">
        <w:rPr>
          <w:rFonts w:cstheme="minorHAnsi"/>
          <w:b/>
          <w:sz w:val="24"/>
          <w:szCs w:val="24"/>
        </w:rPr>
        <w:t xml:space="preserve">1. Pozorno pročitajte tekstove i smjernice. Preoblikujte rečenicu ako je to potrebno za bolje razumijevanje smjernice. </w:t>
      </w:r>
    </w:p>
    <w:p w:rsidR="006B7404" w:rsidRPr="00214616" w:rsidRDefault="006B7404" w:rsidP="006B7404">
      <w:pPr>
        <w:spacing w:after="0" w:line="240" w:lineRule="auto"/>
        <w:rPr>
          <w:rFonts w:cstheme="minorHAnsi"/>
          <w:b/>
          <w:sz w:val="24"/>
          <w:szCs w:val="24"/>
        </w:rPr>
      </w:pPr>
      <w:r w:rsidRPr="00214616">
        <w:rPr>
          <w:rFonts w:cstheme="minorHAnsi"/>
          <w:b/>
          <w:sz w:val="24"/>
          <w:szCs w:val="24"/>
        </w:rPr>
        <w:t xml:space="preserve">2. Odredite ključnu riječ (ili ključne riječi) u svakoj smjernici. To će vam pomoći usredotočiti se na bitno. </w:t>
      </w:r>
    </w:p>
    <w:p w:rsidR="006B7404" w:rsidRPr="00214616" w:rsidRDefault="006B7404" w:rsidP="006B7404">
      <w:pPr>
        <w:spacing w:after="0" w:line="240" w:lineRule="auto"/>
        <w:rPr>
          <w:rFonts w:cstheme="minorHAnsi"/>
          <w:sz w:val="24"/>
          <w:szCs w:val="24"/>
        </w:rPr>
      </w:pPr>
      <w:r w:rsidRPr="00214616">
        <w:rPr>
          <w:rFonts w:cstheme="minorHAnsi"/>
          <w:b/>
          <w:sz w:val="24"/>
          <w:szCs w:val="24"/>
        </w:rPr>
        <w:t>3.</w:t>
      </w:r>
      <w:r w:rsidRPr="00214616">
        <w:rPr>
          <w:rFonts w:cstheme="minorHAnsi"/>
          <w:sz w:val="24"/>
          <w:szCs w:val="24"/>
        </w:rPr>
        <w:t xml:space="preserve"> </w:t>
      </w:r>
      <w:r w:rsidRPr="00214616">
        <w:rPr>
          <w:rFonts w:cstheme="minorHAnsi"/>
          <w:b/>
          <w:sz w:val="24"/>
          <w:szCs w:val="24"/>
        </w:rPr>
        <w:t>Napišite odgovore u obliku natuknica na ono što se traži u smjernicama.</w:t>
      </w:r>
      <w:r w:rsidRPr="00214616">
        <w:rPr>
          <w:rFonts w:cstheme="minorHAnsi"/>
          <w:sz w:val="24"/>
          <w:szCs w:val="24"/>
        </w:rPr>
        <w:t xml:space="preserve"> </w:t>
      </w: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U primjeru je deset smjernica. Napišite sve odgovore koje znate. </w:t>
      </w: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Nekoliko natuknica na temelju zadanih smjernica: utjecaj Baudelairea na Matoša (Matošev boravak u Parizu), oblik soneta (ljepota forme – </w:t>
      </w:r>
      <w:r>
        <w:rPr>
          <w:rFonts w:cstheme="minorHAnsi"/>
          <w:sz w:val="24"/>
          <w:szCs w:val="24"/>
        </w:rPr>
        <w:t>esteticizam</w:t>
      </w:r>
      <w:r w:rsidRPr="00214616">
        <w:rPr>
          <w:rFonts w:cstheme="minorHAnsi"/>
          <w:sz w:val="24"/>
          <w:szCs w:val="24"/>
        </w:rPr>
        <w:t>), simbolizam, sinestezija, primjer sinestezije, motiv sklada</w:t>
      </w:r>
      <w:r>
        <w:rPr>
          <w:rFonts w:cstheme="minorHAnsi"/>
          <w:sz w:val="24"/>
          <w:szCs w:val="24"/>
        </w:rPr>
        <w:t>, naslovi pjesama</w:t>
      </w:r>
      <w:r w:rsidRPr="00214616">
        <w:rPr>
          <w:rFonts w:cstheme="minorHAnsi"/>
          <w:sz w:val="24"/>
          <w:szCs w:val="24"/>
        </w:rPr>
        <w:t>...</w:t>
      </w:r>
    </w:p>
    <w:p w:rsidR="006B7404" w:rsidRPr="00214616" w:rsidRDefault="006B7404" w:rsidP="006B7404">
      <w:pPr>
        <w:spacing w:after="0" w:line="240" w:lineRule="auto"/>
        <w:rPr>
          <w:rFonts w:cstheme="minorHAnsi"/>
          <w:b/>
          <w:sz w:val="24"/>
          <w:szCs w:val="24"/>
        </w:rPr>
      </w:pPr>
      <w:r w:rsidRPr="00214616">
        <w:rPr>
          <w:rFonts w:cstheme="minorHAnsi"/>
          <w:b/>
          <w:sz w:val="24"/>
          <w:szCs w:val="24"/>
        </w:rPr>
        <w:lastRenderedPageBreak/>
        <w:t xml:space="preserve">4. Odredite temu eseja. </w:t>
      </w: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Tema proizlazi iz smjernica. </w:t>
      </w:r>
      <w:r w:rsidRPr="00214616">
        <w:rPr>
          <w:rFonts w:cstheme="minorHAnsi"/>
          <w:b/>
          <w:sz w:val="24"/>
          <w:szCs w:val="24"/>
        </w:rPr>
        <w:t xml:space="preserve">Tema usporedno-raščlambenog eseja uvijek se odnosi na </w:t>
      </w:r>
      <w:r>
        <w:rPr>
          <w:rFonts w:cstheme="minorHAnsi"/>
          <w:b/>
          <w:sz w:val="24"/>
          <w:szCs w:val="24"/>
        </w:rPr>
        <w:t>obilježja</w:t>
      </w:r>
      <w:r w:rsidRPr="00214616">
        <w:rPr>
          <w:rFonts w:cstheme="minorHAnsi"/>
          <w:b/>
          <w:sz w:val="24"/>
          <w:szCs w:val="24"/>
        </w:rPr>
        <w:t xml:space="preserve"> koja povezuju ponuđene tekstove. </w:t>
      </w: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Pročitajte svoje natuknice. Što mislite, koja je obilježja najvažnije izdvojiti kad uspoređujete ponuđene pjesme? Npr. esteticizam, simbolizam, formu soneta? </w:t>
      </w:r>
    </w:p>
    <w:p w:rsidR="006B7404" w:rsidRPr="00214616" w:rsidRDefault="006B7404" w:rsidP="006B7404">
      <w:pPr>
        <w:spacing w:after="0" w:line="240" w:lineRule="auto"/>
        <w:rPr>
          <w:rFonts w:cstheme="minorHAnsi"/>
          <w:sz w:val="24"/>
          <w:szCs w:val="24"/>
        </w:rPr>
      </w:pPr>
      <w:r w:rsidRPr="00214616">
        <w:rPr>
          <w:rFonts w:cstheme="minorHAnsi"/>
          <w:b/>
          <w:sz w:val="24"/>
          <w:szCs w:val="24"/>
        </w:rPr>
        <w:t xml:space="preserve">5. Izradite plan pisanja eseja </w:t>
      </w: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U ovim smjernicama traži se primjer sinestezije, dakle, </w:t>
      </w:r>
      <w:r>
        <w:rPr>
          <w:rFonts w:cstheme="minorHAnsi"/>
          <w:sz w:val="24"/>
          <w:szCs w:val="24"/>
        </w:rPr>
        <w:t xml:space="preserve">već je zadano na što se treba odnositi </w:t>
      </w:r>
      <w:r w:rsidRPr="00214616">
        <w:rPr>
          <w:rFonts w:cstheme="minorHAnsi"/>
          <w:sz w:val="24"/>
          <w:szCs w:val="24"/>
        </w:rPr>
        <w:t xml:space="preserve">jedan citat (od najmanje tri citata koja treba sadržavati svaki školski esej). Razmislite koji ćete primjer sinestezije iz oba teksta izdvojiti. </w:t>
      </w: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Odredite redoslijed odgovaranja na smjernice (natuknice označite brojevima). </w:t>
      </w:r>
    </w:p>
    <w:p w:rsidR="006B7404" w:rsidRPr="00214616" w:rsidRDefault="006B7404" w:rsidP="006B7404">
      <w:pPr>
        <w:pStyle w:val="NormalWeb"/>
        <w:spacing w:before="0" w:beforeAutospacing="0" w:after="0"/>
      </w:pPr>
      <w:r w:rsidRPr="00214616">
        <w:rPr>
          <w:rFonts w:ascii="Calibri" w:hAnsi="Calibri" w:cs="Calibri"/>
        </w:rPr>
        <w:t xml:space="preserve">Obratite pozornost da sadržaj bude smisleno povezan </w:t>
      </w:r>
    </w:p>
    <w:p w:rsidR="006B7404" w:rsidRPr="00214616" w:rsidRDefault="006B7404" w:rsidP="006B7404">
      <w:pPr>
        <w:pStyle w:val="NormalWeb"/>
        <w:spacing w:before="0" w:beforeAutospacing="0" w:after="0"/>
      </w:pPr>
      <w:r w:rsidRPr="00214616">
        <w:rPr>
          <w:rFonts w:ascii="Calibri" w:hAnsi="Calibri" w:cs="Calibri"/>
        </w:rPr>
        <w:t>Odredite što ćete navesti (citat mora biti važan za obradu teme), što ćete parafrazirati.</w:t>
      </w:r>
    </w:p>
    <w:p w:rsidR="006B7404" w:rsidRDefault="006B7404" w:rsidP="006B7404">
      <w:pPr>
        <w:pStyle w:val="NormalWeb"/>
        <w:spacing w:before="0" w:beforeAutospacing="0" w:after="0"/>
        <w:rPr>
          <w:rFonts w:ascii="Calibri" w:hAnsi="Calibri" w:cs="Calibri"/>
        </w:rPr>
      </w:pPr>
      <w:r w:rsidRPr="00214616">
        <w:rPr>
          <w:rFonts w:ascii="Calibri" w:hAnsi="Calibri" w:cs="Calibri"/>
        </w:rPr>
        <w:t>Pripremite se za pisanje koncepta (u pisanju koncepta osta</w:t>
      </w:r>
      <w:r>
        <w:rPr>
          <w:rFonts w:ascii="Calibri" w:hAnsi="Calibri" w:cs="Calibri"/>
        </w:rPr>
        <w:t>vite</w:t>
      </w:r>
      <w:r w:rsidRPr="00214616">
        <w:rPr>
          <w:rFonts w:ascii="Calibri" w:hAnsi="Calibri" w:cs="Calibri"/>
        </w:rPr>
        <w:t xml:space="preserve"> razmak između redaka</w:t>
      </w:r>
      <w:r>
        <w:rPr>
          <w:rFonts w:ascii="Calibri" w:hAnsi="Calibri" w:cs="Calibri"/>
        </w:rPr>
        <w:t xml:space="preserve"> radi mogućnosti prepravljanja).</w:t>
      </w:r>
    </w:p>
    <w:p w:rsidR="006B7404" w:rsidRPr="00214616" w:rsidRDefault="006B7404" w:rsidP="006B7404">
      <w:pPr>
        <w:spacing w:after="0" w:line="240" w:lineRule="auto"/>
        <w:rPr>
          <w:rFonts w:cstheme="minorHAnsi"/>
          <w:b/>
          <w:sz w:val="24"/>
          <w:szCs w:val="24"/>
        </w:rPr>
      </w:pPr>
    </w:p>
    <w:p w:rsidR="006B7404" w:rsidRPr="006A33AA" w:rsidRDefault="006B7404" w:rsidP="006B7404">
      <w:pPr>
        <w:spacing w:after="0" w:line="240" w:lineRule="auto"/>
        <w:rPr>
          <w:rFonts w:cstheme="minorHAnsi"/>
          <w:b/>
          <w:sz w:val="28"/>
          <w:szCs w:val="28"/>
        </w:rPr>
      </w:pPr>
      <w:r w:rsidRPr="006A33AA">
        <w:rPr>
          <w:rFonts w:cstheme="minorHAnsi"/>
          <w:b/>
          <w:sz w:val="28"/>
          <w:szCs w:val="28"/>
        </w:rPr>
        <w:t xml:space="preserve">Pristup </w:t>
      </w:r>
    </w:p>
    <w:p w:rsidR="006B7404" w:rsidRPr="00214616" w:rsidRDefault="006B7404" w:rsidP="006B7404">
      <w:pPr>
        <w:spacing w:after="0" w:line="240" w:lineRule="auto"/>
        <w:rPr>
          <w:rFonts w:cstheme="minorHAnsi"/>
          <w:b/>
          <w:sz w:val="24"/>
          <w:szCs w:val="24"/>
        </w:rPr>
      </w:pPr>
    </w:p>
    <w:p w:rsidR="006B7404" w:rsidRPr="00214616" w:rsidRDefault="006B7404" w:rsidP="006B7404">
      <w:pPr>
        <w:spacing w:after="0" w:line="240" w:lineRule="auto"/>
        <w:rPr>
          <w:rFonts w:cstheme="minorHAnsi"/>
          <w:b/>
          <w:sz w:val="24"/>
          <w:szCs w:val="24"/>
        </w:rPr>
      </w:pPr>
      <w:r w:rsidRPr="00214616">
        <w:rPr>
          <w:rFonts w:cstheme="minorHAnsi"/>
          <w:b/>
          <w:sz w:val="24"/>
          <w:szCs w:val="24"/>
        </w:rPr>
        <w:t>NEKOLIKO IZAZOVA:</w:t>
      </w: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 Usporedba tekstova podrazumijeva i znanje činjenica o više tekstova (u interpretativnom tipu eseja jedan je tekst)  i dovođenje činjenica u vezu. </w:t>
      </w:r>
    </w:p>
    <w:p w:rsidR="005A64AC" w:rsidRDefault="006B7404" w:rsidP="006B7404">
      <w:pPr>
        <w:spacing w:after="0" w:line="240" w:lineRule="auto"/>
        <w:ind w:left="708"/>
        <w:rPr>
          <w:rFonts w:cstheme="minorHAnsi"/>
          <w:sz w:val="24"/>
          <w:szCs w:val="24"/>
        </w:rPr>
      </w:pPr>
      <w:r w:rsidRPr="00214616">
        <w:rPr>
          <w:rFonts w:cstheme="minorHAnsi"/>
          <w:sz w:val="24"/>
          <w:szCs w:val="24"/>
        </w:rPr>
        <w:t xml:space="preserve">Dakle, ponuđene tekstove potrebno je smjestiti u kontekst pojedinog romana, pokazati razumijevanje romana </w:t>
      </w:r>
      <w:r w:rsidR="005A64AC">
        <w:rPr>
          <w:rFonts w:cstheme="minorHAnsi"/>
          <w:sz w:val="24"/>
          <w:szCs w:val="24"/>
        </w:rPr>
        <w:t xml:space="preserve"> i znanje činjenica.</w:t>
      </w:r>
    </w:p>
    <w:p w:rsidR="006B7404" w:rsidRDefault="006B7404" w:rsidP="006B7404">
      <w:pPr>
        <w:spacing w:after="0" w:line="240" w:lineRule="auto"/>
        <w:ind w:left="708"/>
        <w:rPr>
          <w:rFonts w:cstheme="minorHAnsi"/>
          <w:sz w:val="24"/>
          <w:szCs w:val="24"/>
        </w:rPr>
      </w:pPr>
      <w:r w:rsidRPr="00214616">
        <w:rPr>
          <w:rFonts w:cstheme="minorHAnsi"/>
          <w:sz w:val="24"/>
          <w:szCs w:val="24"/>
        </w:rPr>
        <w:t xml:space="preserve">Zatim uspoređujete teme i ideje. </w:t>
      </w:r>
    </w:p>
    <w:p w:rsidR="006B7404" w:rsidRPr="00214616" w:rsidRDefault="006B7404" w:rsidP="006B7404">
      <w:pPr>
        <w:spacing w:after="0" w:line="240" w:lineRule="auto"/>
        <w:ind w:left="708"/>
        <w:rPr>
          <w:rFonts w:cstheme="minorHAnsi"/>
          <w:sz w:val="24"/>
          <w:szCs w:val="24"/>
        </w:rPr>
      </w:pPr>
    </w:p>
    <w:p w:rsidR="006B7404" w:rsidRDefault="006B7404" w:rsidP="006B7404">
      <w:pPr>
        <w:spacing w:after="0" w:line="240" w:lineRule="auto"/>
        <w:rPr>
          <w:rFonts w:cstheme="minorHAnsi"/>
          <w:sz w:val="24"/>
          <w:szCs w:val="24"/>
        </w:rPr>
      </w:pPr>
      <w:r w:rsidRPr="00214616">
        <w:rPr>
          <w:rFonts w:cstheme="minorHAnsi"/>
          <w:sz w:val="24"/>
          <w:szCs w:val="24"/>
        </w:rPr>
        <w:t xml:space="preserve">- U uvodnom dijelu ovog tipa eseja potrebno je </w:t>
      </w:r>
      <w:r w:rsidRPr="00214616">
        <w:rPr>
          <w:rFonts w:cstheme="minorHAnsi"/>
          <w:b/>
          <w:sz w:val="24"/>
          <w:szCs w:val="24"/>
        </w:rPr>
        <w:t>smjestiti u kontekst smjestiti oba teksta</w:t>
      </w:r>
      <w:r w:rsidRPr="00214616">
        <w:rPr>
          <w:rFonts w:cstheme="minorHAnsi"/>
          <w:sz w:val="24"/>
          <w:szCs w:val="24"/>
        </w:rPr>
        <w:t xml:space="preserve"> (ili više njih) i naznačiti temu koja proizlazi iz smjernica (</w:t>
      </w:r>
      <w:r w:rsidRPr="00214616">
        <w:rPr>
          <w:rFonts w:cstheme="minorHAnsi"/>
          <w:b/>
          <w:sz w:val="24"/>
          <w:szCs w:val="24"/>
        </w:rPr>
        <w:t>tema se odnosi na sličnost među tekstovima</w:t>
      </w:r>
      <w:r w:rsidRPr="00214616">
        <w:rPr>
          <w:rFonts w:cstheme="minorHAnsi"/>
          <w:sz w:val="24"/>
          <w:szCs w:val="24"/>
        </w:rPr>
        <w:t xml:space="preserve">). </w:t>
      </w:r>
    </w:p>
    <w:p w:rsidR="006B7404" w:rsidRPr="00214616" w:rsidRDefault="006B7404" w:rsidP="006B7404">
      <w:pPr>
        <w:spacing w:after="0" w:line="240" w:lineRule="auto"/>
        <w:rPr>
          <w:rFonts w:cstheme="minorHAnsi"/>
          <w:sz w:val="24"/>
          <w:szCs w:val="24"/>
        </w:rPr>
      </w:pP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 Budući da ono što se uspoređuje proizlazi iz dvaju ili više tekstova, u oblikovanju eseja </w:t>
      </w:r>
      <w:r w:rsidRPr="00214616">
        <w:rPr>
          <w:rFonts w:cstheme="minorHAnsi"/>
          <w:b/>
          <w:sz w:val="24"/>
          <w:szCs w:val="24"/>
        </w:rPr>
        <w:t>teže je postići smislenu i logičku povezanost</w:t>
      </w:r>
      <w:r w:rsidRPr="00214616">
        <w:rPr>
          <w:rFonts w:cstheme="minorHAnsi"/>
          <w:sz w:val="24"/>
          <w:szCs w:val="24"/>
        </w:rPr>
        <w:t>. Tekst eseja nikako ne smije djelovati kao npr.</w:t>
      </w:r>
      <w:r w:rsidRPr="005A64AC">
        <w:rPr>
          <w:rFonts w:cstheme="minorHAnsi"/>
          <w:sz w:val="24"/>
          <w:szCs w:val="24"/>
        </w:rPr>
        <w:t xml:space="preserve">„red </w:t>
      </w:r>
      <w:r w:rsidR="005A64AC" w:rsidRPr="005A64AC">
        <w:rPr>
          <w:rFonts w:cstheme="minorHAnsi"/>
          <w:sz w:val="24"/>
          <w:szCs w:val="24"/>
        </w:rPr>
        <w:t>jednog teksta</w:t>
      </w:r>
      <w:r w:rsidRPr="005A64AC">
        <w:rPr>
          <w:rFonts w:cstheme="minorHAnsi"/>
          <w:sz w:val="24"/>
          <w:szCs w:val="24"/>
        </w:rPr>
        <w:t xml:space="preserve">, red </w:t>
      </w:r>
      <w:r w:rsidR="005A64AC" w:rsidRPr="005A64AC">
        <w:rPr>
          <w:rFonts w:cstheme="minorHAnsi"/>
          <w:sz w:val="24"/>
          <w:szCs w:val="24"/>
        </w:rPr>
        <w:t>drugog teksta</w:t>
      </w:r>
      <w:r w:rsidRPr="005A64AC">
        <w:rPr>
          <w:rFonts w:cstheme="minorHAnsi"/>
          <w:sz w:val="24"/>
          <w:szCs w:val="24"/>
        </w:rPr>
        <w:t xml:space="preserve">“. </w:t>
      </w:r>
      <w:r w:rsidR="005A64AC">
        <w:rPr>
          <w:rFonts w:cstheme="minorHAnsi"/>
          <w:sz w:val="24"/>
          <w:szCs w:val="24"/>
        </w:rPr>
        <w:t xml:space="preserve"> </w:t>
      </w:r>
    </w:p>
    <w:p w:rsidR="006B7404" w:rsidRPr="00214616" w:rsidRDefault="006B7404" w:rsidP="006B7404">
      <w:pPr>
        <w:spacing w:after="0" w:line="240" w:lineRule="auto"/>
        <w:rPr>
          <w:rFonts w:cstheme="minorHAnsi"/>
          <w:b/>
          <w:sz w:val="24"/>
          <w:szCs w:val="24"/>
        </w:rPr>
      </w:pPr>
    </w:p>
    <w:p w:rsidR="006B7404" w:rsidRPr="00214616" w:rsidRDefault="006B7404" w:rsidP="006B7404">
      <w:pPr>
        <w:spacing w:after="0" w:line="240" w:lineRule="auto"/>
        <w:rPr>
          <w:rFonts w:cstheme="minorHAnsi"/>
          <w:b/>
          <w:sz w:val="24"/>
          <w:szCs w:val="24"/>
        </w:rPr>
      </w:pPr>
      <w:r w:rsidRPr="00214616">
        <w:rPr>
          <w:rFonts w:cstheme="minorHAnsi"/>
          <w:b/>
          <w:sz w:val="24"/>
          <w:szCs w:val="24"/>
        </w:rPr>
        <w:t xml:space="preserve">PRISTUP IZAZOVIMA: </w:t>
      </w:r>
    </w:p>
    <w:p w:rsidR="006B7404" w:rsidRDefault="006B7404" w:rsidP="006B7404">
      <w:pPr>
        <w:spacing w:after="0" w:line="240" w:lineRule="auto"/>
        <w:rPr>
          <w:rFonts w:cstheme="minorHAnsi"/>
          <w:sz w:val="24"/>
          <w:szCs w:val="24"/>
        </w:rPr>
      </w:pPr>
      <w:r w:rsidRPr="00214616">
        <w:rPr>
          <w:rFonts w:cstheme="minorHAnsi"/>
          <w:sz w:val="24"/>
          <w:szCs w:val="24"/>
        </w:rPr>
        <w:t xml:space="preserve">-  Potrebno je </w:t>
      </w:r>
      <w:r w:rsidRPr="00214616">
        <w:rPr>
          <w:rFonts w:cstheme="minorHAnsi"/>
          <w:b/>
          <w:sz w:val="24"/>
          <w:szCs w:val="24"/>
        </w:rPr>
        <w:t>usredotočiti se na usporedbu onih elemenata koji se traže u smjernicama</w:t>
      </w:r>
      <w:r w:rsidRPr="00214616">
        <w:rPr>
          <w:rFonts w:cstheme="minorHAnsi"/>
          <w:sz w:val="24"/>
          <w:szCs w:val="24"/>
        </w:rPr>
        <w:t xml:space="preserve">. </w:t>
      </w:r>
    </w:p>
    <w:p w:rsidR="006B7404" w:rsidRPr="00214616" w:rsidRDefault="006B7404" w:rsidP="006B7404">
      <w:pPr>
        <w:spacing w:after="0" w:line="240" w:lineRule="auto"/>
        <w:rPr>
          <w:rFonts w:cstheme="minorHAnsi"/>
          <w:sz w:val="24"/>
          <w:szCs w:val="24"/>
        </w:rPr>
      </w:pPr>
    </w:p>
    <w:p w:rsidR="006B7404" w:rsidRDefault="006B7404" w:rsidP="006B7404">
      <w:pPr>
        <w:spacing w:after="0" w:line="240" w:lineRule="auto"/>
        <w:rPr>
          <w:rFonts w:cstheme="minorHAnsi"/>
          <w:sz w:val="24"/>
          <w:szCs w:val="24"/>
        </w:rPr>
      </w:pPr>
      <w:r w:rsidRPr="00214616">
        <w:rPr>
          <w:rFonts w:cstheme="minorHAnsi"/>
          <w:sz w:val="24"/>
          <w:szCs w:val="24"/>
        </w:rPr>
        <w:t xml:space="preserve">- Uvijek treba uspoređivati po grupama. Ako, primjerice, uspoređujete temu, prvo dovršite tu usporedbu, a kasnije se usredotočite na usporedbu drugog elementa, npr. ideje djela.  </w:t>
      </w:r>
    </w:p>
    <w:p w:rsidR="006B7404" w:rsidRPr="00214616" w:rsidRDefault="006B7404" w:rsidP="006B7404">
      <w:pPr>
        <w:spacing w:after="0" w:line="240" w:lineRule="auto"/>
        <w:rPr>
          <w:rFonts w:cstheme="minorHAnsi"/>
          <w:sz w:val="24"/>
          <w:szCs w:val="24"/>
        </w:rPr>
      </w:pP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 Obratite pozornost na </w:t>
      </w:r>
      <w:r w:rsidRPr="00214616">
        <w:rPr>
          <w:rFonts w:cstheme="minorHAnsi"/>
          <w:b/>
          <w:sz w:val="24"/>
          <w:szCs w:val="24"/>
        </w:rPr>
        <w:t>uspostavljanje veza među zadanim tekstovima</w:t>
      </w:r>
      <w:r w:rsidRPr="00214616">
        <w:rPr>
          <w:rFonts w:cstheme="minorHAnsi"/>
          <w:sz w:val="24"/>
          <w:szCs w:val="24"/>
        </w:rPr>
        <w:t xml:space="preserve"> i na razini oblikovanja teksta (npr. složene rečenice, tekstni konektori). </w:t>
      </w: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Da bi se postigla smislena povezanost, potrebno je izbjeći prekomjerno pisanje o samo jednom ponuđenom tekstu. Ako pišete npr. o </w:t>
      </w:r>
      <w:r w:rsidR="008E3BC4">
        <w:rPr>
          <w:rFonts w:cstheme="minorHAnsi"/>
          <w:sz w:val="24"/>
          <w:szCs w:val="24"/>
        </w:rPr>
        <w:t xml:space="preserve">odnosu Goriota i kćeri, odmah to dovedite u vezu s odnosima u obitelji Stipančić. </w:t>
      </w:r>
    </w:p>
    <w:p w:rsidR="006B7404" w:rsidRPr="008E3BC4" w:rsidRDefault="006B7404" w:rsidP="006B7404">
      <w:pPr>
        <w:spacing w:after="0" w:line="240" w:lineRule="auto"/>
        <w:rPr>
          <w:rFonts w:cstheme="minorHAnsi"/>
          <w:b/>
          <w:sz w:val="24"/>
          <w:szCs w:val="24"/>
        </w:rPr>
      </w:pPr>
      <w:r w:rsidRPr="008E3BC4">
        <w:rPr>
          <w:rFonts w:cstheme="minorHAnsi"/>
          <w:b/>
          <w:sz w:val="24"/>
          <w:szCs w:val="24"/>
        </w:rPr>
        <w:t>Cilj ovog tipa eseja je usporedba, i na razini cjeline (usporedba djela iz kojih su ponuđeni tekstovi )i na razini dijelova tekstova/djela koje raščlanjujete.</w:t>
      </w:r>
    </w:p>
    <w:p w:rsidR="008E3BC4" w:rsidRDefault="008E3BC4" w:rsidP="006B7404">
      <w:pPr>
        <w:spacing w:after="0" w:line="240" w:lineRule="auto"/>
        <w:rPr>
          <w:rFonts w:cstheme="minorHAnsi"/>
          <w:sz w:val="24"/>
          <w:szCs w:val="24"/>
        </w:rPr>
      </w:pP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Uočite navedeno na primjerima rečenica u usporednoj raščlambi </w:t>
      </w:r>
      <w:r w:rsidRPr="00214616">
        <w:rPr>
          <w:rFonts w:cstheme="minorHAnsi"/>
          <w:i/>
          <w:sz w:val="24"/>
          <w:szCs w:val="24"/>
        </w:rPr>
        <w:t>Suglasja</w:t>
      </w:r>
      <w:r w:rsidRPr="00214616">
        <w:rPr>
          <w:rFonts w:cstheme="minorHAnsi"/>
          <w:sz w:val="24"/>
          <w:szCs w:val="24"/>
        </w:rPr>
        <w:t xml:space="preserve"> i </w:t>
      </w:r>
      <w:r w:rsidRPr="00214616">
        <w:rPr>
          <w:rFonts w:cstheme="minorHAnsi"/>
          <w:i/>
          <w:sz w:val="24"/>
          <w:szCs w:val="24"/>
        </w:rPr>
        <w:t>Srodnosti</w:t>
      </w:r>
      <w:r w:rsidRPr="00214616">
        <w:rPr>
          <w:rFonts w:cstheme="minorHAnsi"/>
          <w:sz w:val="24"/>
          <w:szCs w:val="24"/>
        </w:rPr>
        <w:t>:</w:t>
      </w:r>
    </w:p>
    <w:p w:rsidR="008E3BC4" w:rsidRDefault="006B7404" w:rsidP="006B7404">
      <w:pPr>
        <w:spacing w:after="0" w:line="240" w:lineRule="auto"/>
        <w:ind w:left="720"/>
        <w:rPr>
          <w:rFonts w:cstheme="minorHAnsi"/>
          <w:sz w:val="24"/>
          <w:szCs w:val="24"/>
        </w:rPr>
      </w:pPr>
      <w:r w:rsidRPr="00214616">
        <w:rPr>
          <w:rFonts w:cstheme="minorHAnsi"/>
          <w:sz w:val="24"/>
          <w:szCs w:val="24"/>
        </w:rPr>
        <w:t xml:space="preserve">- U </w:t>
      </w:r>
      <w:r w:rsidRPr="00214616">
        <w:rPr>
          <w:rFonts w:cstheme="minorHAnsi"/>
          <w:b/>
          <w:sz w:val="24"/>
          <w:szCs w:val="24"/>
        </w:rPr>
        <w:t>oba soneta</w:t>
      </w:r>
      <w:r w:rsidRPr="00214616">
        <w:rPr>
          <w:rFonts w:cstheme="minorHAnsi"/>
          <w:sz w:val="24"/>
          <w:szCs w:val="24"/>
        </w:rPr>
        <w:t xml:space="preserve"> sažeti su svi </w:t>
      </w:r>
      <w:r w:rsidRPr="00214616">
        <w:rPr>
          <w:rFonts w:cstheme="minorHAnsi"/>
          <w:b/>
          <w:sz w:val="24"/>
          <w:szCs w:val="24"/>
        </w:rPr>
        <w:t>elementi simbolizma</w:t>
      </w:r>
      <w:r w:rsidRPr="00214616">
        <w:rPr>
          <w:rFonts w:cstheme="minorHAnsi"/>
          <w:sz w:val="24"/>
          <w:szCs w:val="24"/>
        </w:rPr>
        <w:t>: jedinstvo duhovnog i materijalnog svijeta</w:t>
      </w:r>
      <w:r w:rsidR="008E3BC4">
        <w:rPr>
          <w:rFonts w:cstheme="minorHAnsi"/>
          <w:sz w:val="24"/>
          <w:szCs w:val="24"/>
        </w:rPr>
        <w:t xml:space="preserve">. </w:t>
      </w:r>
    </w:p>
    <w:p w:rsidR="006B7404" w:rsidRPr="00214616" w:rsidRDefault="008E3BC4" w:rsidP="006B7404">
      <w:pPr>
        <w:spacing w:after="0" w:line="240" w:lineRule="auto"/>
        <w:ind w:left="720"/>
        <w:rPr>
          <w:rFonts w:cstheme="minorHAnsi"/>
          <w:sz w:val="24"/>
          <w:szCs w:val="24"/>
        </w:rPr>
      </w:pPr>
      <w:r>
        <w:rPr>
          <w:rFonts w:cstheme="minorHAnsi"/>
          <w:sz w:val="24"/>
          <w:szCs w:val="24"/>
        </w:rPr>
        <w:t xml:space="preserve"> </w:t>
      </w:r>
      <w:r w:rsidRPr="008E3BC4">
        <w:rPr>
          <w:rFonts w:cstheme="minorHAnsi"/>
          <w:b/>
          <w:sz w:val="24"/>
          <w:szCs w:val="24"/>
        </w:rPr>
        <w:t>U</w:t>
      </w:r>
      <w:r w:rsidR="006B7404" w:rsidRPr="008E3BC4">
        <w:rPr>
          <w:rFonts w:cstheme="minorHAnsi"/>
          <w:b/>
          <w:sz w:val="24"/>
          <w:szCs w:val="24"/>
        </w:rPr>
        <w:t>očite slič</w:t>
      </w:r>
      <w:r w:rsidRPr="008E3BC4">
        <w:rPr>
          <w:rFonts w:cstheme="minorHAnsi"/>
          <w:b/>
          <w:sz w:val="24"/>
          <w:szCs w:val="24"/>
        </w:rPr>
        <w:t>nosti na temelju kojih se uspoređuje</w:t>
      </w:r>
      <w:r>
        <w:rPr>
          <w:rFonts w:cstheme="minorHAnsi"/>
          <w:sz w:val="24"/>
          <w:szCs w:val="24"/>
        </w:rPr>
        <w:t>: oblik soneta, simbolizam.</w:t>
      </w:r>
    </w:p>
    <w:p w:rsidR="006B7404" w:rsidRPr="00214616" w:rsidRDefault="006B7404" w:rsidP="006B7404">
      <w:pPr>
        <w:spacing w:after="0" w:line="240" w:lineRule="auto"/>
        <w:ind w:firstLine="708"/>
        <w:rPr>
          <w:rFonts w:cstheme="minorHAnsi"/>
          <w:sz w:val="24"/>
          <w:szCs w:val="24"/>
        </w:rPr>
      </w:pPr>
      <w:r w:rsidRPr="00214616">
        <w:rPr>
          <w:rFonts w:cstheme="minorHAnsi"/>
          <w:sz w:val="24"/>
          <w:szCs w:val="24"/>
        </w:rPr>
        <w:t>- Dok Baudelaire prikazuje..., Matoš izražava...  (zavisnosložena rečenica)</w:t>
      </w:r>
    </w:p>
    <w:p w:rsidR="006B7404" w:rsidRPr="00214616" w:rsidRDefault="006B7404" w:rsidP="006B7404">
      <w:pPr>
        <w:spacing w:after="0" w:line="240" w:lineRule="auto"/>
        <w:rPr>
          <w:rFonts w:cstheme="minorHAnsi"/>
          <w:sz w:val="24"/>
          <w:szCs w:val="24"/>
        </w:rPr>
      </w:pPr>
      <w:r w:rsidRPr="00214616">
        <w:rPr>
          <w:rFonts w:cstheme="minorHAnsi"/>
          <w:sz w:val="24"/>
          <w:szCs w:val="24"/>
        </w:rPr>
        <w:t xml:space="preserve">Matoš, </w:t>
      </w:r>
      <w:r w:rsidRPr="00214616">
        <w:rPr>
          <w:rFonts w:cstheme="minorHAnsi"/>
          <w:b/>
          <w:sz w:val="24"/>
          <w:szCs w:val="24"/>
        </w:rPr>
        <w:t>za razliku od</w:t>
      </w:r>
      <w:r w:rsidRPr="00214616">
        <w:rPr>
          <w:rFonts w:cstheme="minorHAnsi"/>
          <w:sz w:val="24"/>
          <w:szCs w:val="24"/>
        </w:rPr>
        <w:t xml:space="preserve"> Baudelairea, simbole ne imenuje doslovno, nego... (uočavate </w:t>
      </w:r>
      <w:r w:rsidRPr="008E3BC4">
        <w:rPr>
          <w:rFonts w:cstheme="minorHAnsi"/>
          <w:b/>
          <w:sz w:val="24"/>
          <w:szCs w:val="24"/>
        </w:rPr>
        <w:t>razlike u sličnosti</w:t>
      </w:r>
      <w:r w:rsidRPr="00214616">
        <w:rPr>
          <w:rFonts w:cstheme="minorHAnsi"/>
          <w:sz w:val="24"/>
          <w:szCs w:val="24"/>
        </w:rPr>
        <w:t>)</w:t>
      </w:r>
    </w:p>
    <w:p w:rsidR="008E3BC4" w:rsidRDefault="006B7404" w:rsidP="006B7404">
      <w:pPr>
        <w:spacing w:after="0" w:line="240" w:lineRule="auto"/>
        <w:ind w:firstLine="708"/>
        <w:rPr>
          <w:rFonts w:cstheme="minorHAnsi"/>
          <w:sz w:val="24"/>
          <w:szCs w:val="24"/>
        </w:rPr>
      </w:pPr>
      <w:r w:rsidRPr="00214616">
        <w:rPr>
          <w:rFonts w:cstheme="minorHAnsi"/>
          <w:sz w:val="24"/>
          <w:szCs w:val="24"/>
        </w:rPr>
        <w:t xml:space="preserve">- Matoš je stvarao pod Baudelaireovim utjecajem. </w:t>
      </w:r>
      <w:r w:rsidRPr="00214616">
        <w:rPr>
          <w:rFonts w:cstheme="minorHAnsi"/>
          <w:b/>
          <w:sz w:val="24"/>
          <w:szCs w:val="24"/>
        </w:rPr>
        <w:t>Dakle</w:t>
      </w:r>
      <w:r w:rsidRPr="00214616">
        <w:rPr>
          <w:rFonts w:cstheme="minorHAnsi"/>
          <w:sz w:val="24"/>
          <w:szCs w:val="24"/>
        </w:rPr>
        <w:t xml:space="preserve">, može se govoriti o njihovoj pjesničkoj srodnosti. </w:t>
      </w:r>
    </w:p>
    <w:p w:rsidR="006B7404" w:rsidRPr="00214616" w:rsidRDefault="008E3BC4" w:rsidP="006B7404">
      <w:pPr>
        <w:spacing w:after="0" w:line="240" w:lineRule="auto"/>
        <w:ind w:firstLine="708"/>
        <w:rPr>
          <w:rFonts w:cstheme="minorHAnsi"/>
          <w:sz w:val="24"/>
          <w:szCs w:val="24"/>
        </w:rPr>
      </w:pPr>
      <w:r>
        <w:rPr>
          <w:rFonts w:cstheme="minorHAnsi"/>
          <w:sz w:val="24"/>
          <w:szCs w:val="24"/>
        </w:rPr>
        <w:lastRenderedPageBreak/>
        <w:t xml:space="preserve">Uočite: </w:t>
      </w:r>
      <w:r w:rsidR="006B7404" w:rsidRPr="00214616">
        <w:rPr>
          <w:rFonts w:cstheme="minorHAnsi"/>
          <w:sz w:val="24"/>
          <w:szCs w:val="24"/>
        </w:rPr>
        <w:t>tekstni konektor uspostavlja vezu među rečenicama: druga rečenica proizlazi iz prve, rezultat je smislena povezanost</w:t>
      </w:r>
      <w:r>
        <w:rPr>
          <w:rFonts w:cstheme="minorHAnsi"/>
          <w:sz w:val="24"/>
          <w:szCs w:val="24"/>
        </w:rPr>
        <w:t xml:space="preserve">. </w:t>
      </w:r>
    </w:p>
    <w:p w:rsidR="006B7404" w:rsidRPr="00214616" w:rsidRDefault="006B7404" w:rsidP="006B7404">
      <w:pPr>
        <w:spacing w:after="0" w:line="240" w:lineRule="auto"/>
        <w:rPr>
          <w:rFonts w:cstheme="minorHAnsi"/>
          <w:sz w:val="24"/>
          <w:szCs w:val="24"/>
        </w:rPr>
      </w:pPr>
    </w:p>
    <w:p w:rsidR="006B7404" w:rsidRDefault="006B7404" w:rsidP="006B7404">
      <w:pPr>
        <w:spacing w:after="0" w:line="240" w:lineRule="auto"/>
        <w:rPr>
          <w:b/>
          <w:sz w:val="24"/>
          <w:szCs w:val="24"/>
        </w:rPr>
      </w:pPr>
    </w:p>
    <w:p w:rsidR="006B7404" w:rsidRDefault="006B7404" w:rsidP="006B7404">
      <w:pPr>
        <w:spacing w:after="0" w:line="240" w:lineRule="auto"/>
        <w:rPr>
          <w:b/>
          <w:sz w:val="24"/>
          <w:szCs w:val="24"/>
        </w:rPr>
      </w:pPr>
    </w:p>
    <w:p w:rsidR="006B7404" w:rsidRPr="00306F71" w:rsidRDefault="006B7404" w:rsidP="006B7404">
      <w:pPr>
        <w:spacing w:after="0" w:line="240" w:lineRule="auto"/>
        <w:rPr>
          <w:rFonts w:cstheme="minorHAnsi"/>
          <w:b/>
          <w:sz w:val="28"/>
          <w:szCs w:val="28"/>
        </w:rPr>
      </w:pPr>
      <w:r w:rsidRPr="00306F71">
        <w:rPr>
          <w:rFonts w:cstheme="minorHAnsi"/>
          <w:b/>
          <w:sz w:val="28"/>
          <w:szCs w:val="28"/>
        </w:rPr>
        <w:t>Uvod u usporedno-raščlambenom tipu eseja</w:t>
      </w:r>
    </w:p>
    <w:p w:rsidR="006B7404" w:rsidRDefault="006B7404" w:rsidP="006B7404">
      <w:pPr>
        <w:pStyle w:val="NormalWeb"/>
        <w:spacing w:before="0" w:beforeAutospacing="0" w:after="0"/>
        <w:rPr>
          <w:rFonts w:ascii="Calibri" w:hAnsi="Calibri" w:cs="Calibri"/>
        </w:rPr>
      </w:pPr>
    </w:p>
    <w:p w:rsidR="006B7404" w:rsidRDefault="006B7404" w:rsidP="006B7404">
      <w:pPr>
        <w:pStyle w:val="NormalWeb"/>
        <w:spacing w:before="0" w:beforeAutospacing="0" w:after="0"/>
        <w:rPr>
          <w:rFonts w:ascii="Calibri" w:hAnsi="Calibri" w:cs="Calibri"/>
        </w:rPr>
      </w:pPr>
      <w:r>
        <w:rPr>
          <w:rFonts w:ascii="Calibri" w:hAnsi="Calibri" w:cs="Calibri"/>
        </w:rPr>
        <w:t xml:space="preserve">Pročitajte </w:t>
      </w:r>
      <w:r w:rsidRPr="00130D60">
        <w:rPr>
          <w:rFonts w:ascii="Calibri" w:hAnsi="Calibri" w:cs="Calibri"/>
          <w:b/>
        </w:rPr>
        <w:t>uvodni odlomak</w:t>
      </w:r>
      <w:r>
        <w:rPr>
          <w:rFonts w:ascii="Calibri" w:hAnsi="Calibri" w:cs="Calibri"/>
        </w:rPr>
        <w:t xml:space="preserve"> eseja (prema D. Piskaču, v. literaturu): </w:t>
      </w:r>
    </w:p>
    <w:p w:rsidR="006B7404" w:rsidRDefault="006B7404" w:rsidP="006B7404">
      <w:pPr>
        <w:pStyle w:val="NormalWeb"/>
        <w:spacing w:before="0" w:beforeAutospacing="0" w:after="0"/>
        <w:rPr>
          <w:rFonts w:ascii="Calibri" w:hAnsi="Calibri" w:cs="Calibri"/>
        </w:rPr>
      </w:pPr>
    </w:p>
    <w:p w:rsidR="006B7404" w:rsidRPr="00214616" w:rsidRDefault="006B7404" w:rsidP="006B7404">
      <w:pPr>
        <w:pStyle w:val="NormalWeb"/>
        <w:spacing w:before="0" w:beforeAutospacing="0" w:after="0" w:line="360" w:lineRule="auto"/>
      </w:pPr>
      <w:r>
        <w:rPr>
          <w:rFonts w:ascii="Calibri" w:hAnsi="Calibri" w:cs="Calibri"/>
        </w:rPr>
        <w:tab/>
        <w:t xml:space="preserve">Charles Baudelaire i Antun Gustav Matoš nisu bili suvremenici. Baudelaire je preminuo 1867., a Matoš je rođen 1873., ali među njima </w:t>
      </w:r>
      <w:r w:rsidRPr="00130D60">
        <w:rPr>
          <w:rFonts w:ascii="Calibri" w:hAnsi="Calibri" w:cs="Calibri"/>
          <w:u w:val="single"/>
        </w:rPr>
        <w:t>postoje mnoge sličnosti</w:t>
      </w:r>
      <w:r>
        <w:rPr>
          <w:rFonts w:ascii="Calibri" w:hAnsi="Calibri" w:cs="Calibri"/>
        </w:rPr>
        <w:t xml:space="preserve">. </w:t>
      </w:r>
      <w:r w:rsidRPr="006349E6">
        <w:rPr>
          <w:rFonts w:ascii="Calibri" w:hAnsi="Calibri" w:cs="Calibri"/>
          <w:u w:val="single"/>
        </w:rPr>
        <w:t xml:space="preserve">Obojica pripadaju </w:t>
      </w:r>
      <w:r w:rsidRPr="006349E6">
        <w:rPr>
          <w:rFonts w:ascii="Calibri" w:hAnsi="Calibri" w:cs="Calibri"/>
        </w:rPr>
        <w:t>modernizmu</w:t>
      </w:r>
      <w:r>
        <w:rPr>
          <w:rFonts w:ascii="Calibri" w:hAnsi="Calibri" w:cs="Calibri"/>
        </w:rPr>
        <w:t xml:space="preserve">, Baudelaire francuskom, a Matoš hrvatskom, odnosno pripadaju modernističkoj fazi esteticizma, stoga je jasno da je Matoš stvarao pod Baudelairovim utjecajem. Ta </w:t>
      </w:r>
      <w:r w:rsidRPr="006349E6">
        <w:rPr>
          <w:rFonts w:ascii="Calibri" w:hAnsi="Calibri" w:cs="Calibri"/>
          <w:u w:val="single"/>
        </w:rPr>
        <w:t>zajednička pripadnost</w:t>
      </w:r>
      <w:r>
        <w:rPr>
          <w:rFonts w:ascii="Calibri" w:hAnsi="Calibri" w:cs="Calibri"/>
        </w:rPr>
        <w:t xml:space="preserve"> može objasniti zašto su oba pjesnika razvila </w:t>
      </w:r>
      <w:r w:rsidRPr="006349E6">
        <w:rPr>
          <w:rFonts w:ascii="Calibri" w:hAnsi="Calibri" w:cs="Calibri"/>
          <w:u w:val="single"/>
        </w:rPr>
        <w:t>srodne poglede</w:t>
      </w:r>
      <w:r>
        <w:rPr>
          <w:rFonts w:ascii="Calibri" w:hAnsi="Calibri" w:cs="Calibri"/>
        </w:rPr>
        <w:t xml:space="preserve"> na umjetnost i stil. Dakle, može se govoriti o njihovoj </w:t>
      </w:r>
      <w:r w:rsidRPr="006349E6">
        <w:rPr>
          <w:rFonts w:ascii="Calibri" w:hAnsi="Calibri" w:cs="Calibri"/>
          <w:u w:val="single"/>
        </w:rPr>
        <w:t>pjesničkoj srodnost</w:t>
      </w:r>
      <w:r>
        <w:rPr>
          <w:rFonts w:ascii="Calibri" w:hAnsi="Calibri" w:cs="Calibri"/>
        </w:rPr>
        <w:t xml:space="preserve">i koju simbolizira naslov i sadržaj Baudelaireova soneta </w:t>
      </w:r>
      <w:r w:rsidRPr="0024101F">
        <w:rPr>
          <w:rFonts w:ascii="Calibri" w:hAnsi="Calibri" w:cs="Calibri"/>
          <w:i/>
        </w:rPr>
        <w:t>Suglasja</w:t>
      </w:r>
      <w:r>
        <w:rPr>
          <w:rFonts w:ascii="Calibri" w:hAnsi="Calibri" w:cs="Calibri"/>
        </w:rPr>
        <w:t xml:space="preserve"> i Matoševa soneta </w:t>
      </w:r>
      <w:r w:rsidRPr="0024101F">
        <w:rPr>
          <w:rFonts w:ascii="Calibri" w:hAnsi="Calibri" w:cs="Calibri"/>
          <w:i/>
        </w:rPr>
        <w:t>Srodnost</w:t>
      </w:r>
      <w:r>
        <w:rPr>
          <w:rFonts w:ascii="Calibri" w:hAnsi="Calibri" w:cs="Calibri"/>
        </w:rPr>
        <w:t xml:space="preserve">. </w:t>
      </w:r>
    </w:p>
    <w:p w:rsidR="006B7404" w:rsidRDefault="006B7404" w:rsidP="006B7404">
      <w:pPr>
        <w:spacing w:after="0" w:line="240" w:lineRule="auto"/>
        <w:rPr>
          <w:rFonts w:cstheme="minorHAnsi"/>
        </w:rPr>
      </w:pPr>
    </w:p>
    <w:p w:rsidR="006B7404" w:rsidRDefault="006B7404" w:rsidP="006B7404">
      <w:pPr>
        <w:spacing w:after="0" w:line="240" w:lineRule="auto"/>
        <w:rPr>
          <w:rFonts w:cstheme="minorHAnsi"/>
        </w:rPr>
      </w:pPr>
      <w:r w:rsidRPr="006349E6">
        <w:rPr>
          <w:rFonts w:cstheme="minorHAnsi"/>
        </w:rPr>
        <w:t xml:space="preserve">UOČITE: </w:t>
      </w:r>
    </w:p>
    <w:p w:rsidR="006B7404" w:rsidRPr="00130D60" w:rsidRDefault="006B7404" w:rsidP="006B7404">
      <w:pPr>
        <w:spacing w:after="0" w:line="240" w:lineRule="auto"/>
        <w:rPr>
          <w:rFonts w:cstheme="minorHAnsi"/>
        </w:rPr>
      </w:pPr>
      <w:r>
        <w:rPr>
          <w:rFonts w:cstheme="minorHAnsi"/>
          <w:b/>
        </w:rPr>
        <w:t xml:space="preserve">1. tekstovi su smješteni u kontekst: </w:t>
      </w:r>
      <w:r>
        <w:rPr>
          <w:rFonts w:cstheme="minorHAnsi"/>
        </w:rPr>
        <w:t>pripadnost razdoblju i nacionalnoj književnosti, smjer utjecaja</w:t>
      </w:r>
    </w:p>
    <w:p w:rsidR="006B7404" w:rsidRDefault="006B7404" w:rsidP="006B7404">
      <w:pPr>
        <w:spacing w:after="0" w:line="240" w:lineRule="auto"/>
        <w:rPr>
          <w:rFonts w:cstheme="minorHAnsi"/>
        </w:rPr>
      </w:pPr>
      <w:r>
        <w:rPr>
          <w:rFonts w:cstheme="minorHAnsi"/>
          <w:b/>
        </w:rPr>
        <w:t>2. navedena je tema (postavljena je teza eseja koja će se razrađivati u sljedećem dijelu eseja)</w:t>
      </w:r>
      <w:r w:rsidRPr="006349E6">
        <w:rPr>
          <w:rFonts w:cstheme="minorHAnsi"/>
        </w:rPr>
        <w:t xml:space="preserve">: zajednička </w:t>
      </w:r>
      <w:r>
        <w:rPr>
          <w:rFonts w:cstheme="minorHAnsi"/>
        </w:rPr>
        <w:t xml:space="preserve">pripadnost modernizmu, esteticizam, najavljene su sličnosti (pjesnička srodnost) koje će se dokazati na tekstovima (navedena sličnost u naslovima pjesama). </w:t>
      </w:r>
    </w:p>
    <w:p w:rsidR="006B7404" w:rsidRDefault="006B7404" w:rsidP="006B7404">
      <w:pPr>
        <w:spacing w:after="0" w:line="240" w:lineRule="auto"/>
        <w:rPr>
          <w:rFonts w:cstheme="minorHAnsi"/>
        </w:rPr>
      </w:pPr>
      <w:r>
        <w:rPr>
          <w:rFonts w:cstheme="minorHAnsi"/>
        </w:rPr>
        <w:t xml:space="preserve">VAŽNO: </w:t>
      </w:r>
      <w:r w:rsidRPr="00130D60">
        <w:rPr>
          <w:rFonts w:cstheme="minorHAnsi"/>
        </w:rPr>
        <w:t xml:space="preserve">U svakoj rečenici autori tekstova i </w:t>
      </w:r>
      <w:r>
        <w:rPr>
          <w:rFonts w:cstheme="minorHAnsi"/>
        </w:rPr>
        <w:t xml:space="preserve">tekstovi </w:t>
      </w:r>
      <w:r w:rsidRPr="00130D60">
        <w:rPr>
          <w:rFonts w:cstheme="minorHAnsi"/>
          <w:b/>
        </w:rPr>
        <w:t>dovode</w:t>
      </w:r>
      <w:r>
        <w:rPr>
          <w:rFonts w:cstheme="minorHAnsi"/>
          <w:b/>
        </w:rPr>
        <w:t xml:space="preserve"> </w:t>
      </w:r>
      <w:r w:rsidRPr="00130D60">
        <w:rPr>
          <w:rFonts w:cstheme="minorHAnsi"/>
          <w:b/>
        </w:rPr>
        <w:t>se u vezu</w:t>
      </w:r>
      <w:r>
        <w:rPr>
          <w:rFonts w:cstheme="minorHAnsi"/>
          <w:b/>
        </w:rPr>
        <w:t xml:space="preserve"> </w:t>
      </w:r>
      <w:r w:rsidRPr="00130D60">
        <w:rPr>
          <w:rFonts w:cstheme="minorHAnsi"/>
        </w:rPr>
        <w:t>(usporedba)</w:t>
      </w:r>
      <w:r>
        <w:rPr>
          <w:rFonts w:cstheme="minorHAnsi"/>
        </w:rPr>
        <w:t xml:space="preserve">. </w:t>
      </w:r>
    </w:p>
    <w:p w:rsidR="006B7404" w:rsidRDefault="006B7404" w:rsidP="006B7404">
      <w:pPr>
        <w:spacing w:after="0" w:line="240" w:lineRule="auto"/>
        <w:rPr>
          <w:rFonts w:cstheme="minorHAnsi"/>
        </w:rPr>
      </w:pPr>
      <w:r>
        <w:rPr>
          <w:rFonts w:cstheme="minorHAnsi"/>
        </w:rPr>
        <w:t xml:space="preserve">               Obratite pozornost na podcrtane riječi u odlomku koje se odnose na </w:t>
      </w:r>
      <w:r w:rsidRPr="006349E6">
        <w:rPr>
          <w:rFonts w:cstheme="minorHAnsi"/>
          <w:b/>
        </w:rPr>
        <w:t>usporedbe</w:t>
      </w:r>
      <w:r>
        <w:rPr>
          <w:rFonts w:cstheme="minorHAnsi"/>
        </w:rPr>
        <w:t xml:space="preserve">. </w:t>
      </w:r>
    </w:p>
    <w:p w:rsidR="006B7404" w:rsidRDefault="006B7404" w:rsidP="006B7404">
      <w:pPr>
        <w:spacing w:after="0" w:line="240" w:lineRule="auto"/>
        <w:rPr>
          <w:rFonts w:cstheme="minorHAnsi"/>
        </w:rPr>
      </w:pPr>
    </w:p>
    <w:p w:rsidR="006B7404" w:rsidRPr="00306F71" w:rsidRDefault="006B7404" w:rsidP="006B7404">
      <w:pPr>
        <w:spacing w:after="0" w:line="240" w:lineRule="auto"/>
        <w:rPr>
          <w:rFonts w:cstheme="minorHAnsi"/>
          <w:b/>
          <w:sz w:val="28"/>
          <w:szCs w:val="28"/>
        </w:rPr>
      </w:pPr>
      <w:r w:rsidRPr="00306F71">
        <w:rPr>
          <w:rFonts w:cstheme="minorHAnsi"/>
          <w:b/>
          <w:sz w:val="28"/>
          <w:szCs w:val="28"/>
        </w:rPr>
        <w:t>Razrada u usporedno-raščlambenom tipu eseja</w:t>
      </w:r>
    </w:p>
    <w:p w:rsidR="006B7404" w:rsidRDefault="006B7404" w:rsidP="006B7404">
      <w:pPr>
        <w:spacing w:after="0" w:line="240" w:lineRule="auto"/>
        <w:rPr>
          <w:rFonts w:cstheme="minorHAnsi"/>
        </w:rPr>
      </w:pPr>
    </w:p>
    <w:p w:rsidR="006B7404" w:rsidRDefault="006B7404" w:rsidP="006B7404">
      <w:pPr>
        <w:spacing w:after="0" w:line="240" w:lineRule="auto"/>
        <w:rPr>
          <w:rFonts w:cstheme="minorHAnsi"/>
        </w:rPr>
      </w:pPr>
      <w:r>
        <w:rPr>
          <w:rFonts w:cstheme="minorHAnsi"/>
        </w:rPr>
        <w:t xml:space="preserve">Pročitajte </w:t>
      </w:r>
      <w:r w:rsidRPr="006349E6">
        <w:rPr>
          <w:rFonts w:cstheme="minorHAnsi"/>
          <w:b/>
        </w:rPr>
        <w:t>prvi razradbeni odlomak</w:t>
      </w:r>
      <w:r>
        <w:rPr>
          <w:rFonts w:cstheme="minorHAnsi"/>
        </w:rPr>
        <w:t xml:space="preserve">: </w:t>
      </w:r>
    </w:p>
    <w:p w:rsidR="006B7404" w:rsidRDefault="006B7404" w:rsidP="006B7404">
      <w:pPr>
        <w:spacing w:after="0" w:line="240" w:lineRule="auto"/>
        <w:rPr>
          <w:rFonts w:cstheme="minorHAnsi"/>
        </w:rPr>
      </w:pPr>
    </w:p>
    <w:p w:rsidR="006B7404" w:rsidRPr="008C4277" w:rsidRDefault="006B7404" w:rsidP="006B7404">
      <w:pPr>
        <w:spacing w:after="0" w:line="360" w:lineRule="auto"/>
        <w:rPr>
          <w:rFonts w:cstheme="minorHAnsi"/>
          <w:u w:val="single"/>
        </w:rPr>
      </w:pPr>
      <w:r>
        <w:rPr>
          <w:rFonts w:cstheme="minorHAnsi"/>
        </w:rPr>
        <w:tab/>
        <w:t xml:space="preserve">U </w:t>
      </w:r>
      <w:r w:rsidRPr="00306F71">
        <w:rPr>
          <w:rFonts w:cstheme="minorHAnsi"/>
          <w:u w:val="single"/>
        </w:rPr>
        <w:t>oba soneta</w:t>
      </w:r>
      <w:r>
        <w:rPr>
          <w:rFonts w:cstheme="minorHAnsi"/>
        </w:rPr>
        <w:t xml:space="preserve"> sažeti su svi </w:t>
      </w:r>
      <w:r w:rsidRPr="00306F71">
        <w:rPr>
          <w:rFonts w:cstheme="minorHAnsi"/>
          <w:u w:val="single"/>
        </w:rPr>
        <w:t>elementi simbolizma</w:t>
      </w:r>
      <w:r>
        <w:rPr>
          <w:rFonts w:cstheme="minorHAnsi"/>
        </w:rPr>
        <w:t xml:space="preserve">: </w:t>
      </w:r>
      <w:r w:rsidRPr="00306F71">
        <w:rPr>
          <w:rFonts w:cstheme="minorHAnsi"/>
          <w:u w:val="single"/>
        </w:rPr>
        <w:t>jedinstvo duhovnog i materijalnog svijeta</w:t>
      </w:r>
      <w:r>
        <w:rPr>
          <w:rFonts w:cstheme="minorHAnsi"/>
        </w:rPr>
        <w:t xml:space="preserve">. </w:t>
      </w:r>
      <w:r w:rsidRPr="00306F71">
        <w:rPr>
          <w:rFonts w:cstheme="minorHAnsi"/>
          <w:u w:val="single"/>
        </w:rPr>
        <w:t>Tajne veze</w:t>
      </w:r>
      <w:r>
        <w:rPr>
          <w:rFonts w:cstheme="minorHAnsi"/>
        </w:rPr>
        <w:t xml:space="preserve">, </w:t>
      </w:r>
      <w:r w:rsidRPr="00306F71">
        <w:rPr>
          <w:rFonts w:cstheme="minorHAnsi"/>
          <w:u w:val="single"/>
        </w:rPr>
        <w:t>suglasja</w:t>
      </w:r>
      <w:r>
        <w:rPr>
          <w:rFonts w:cstheme="minorHAnsi"/>
        </w:rPr>
        <w:t xml:space="preserve"> i </w:t>
      </w:r>
      <w:r w:rsidRPr="00306F71">
        <w:rPr>
          <w:rFonts w:cstheme="minorHAnsi"/>
          <w:u w:val="single"/>
        </w:rPr>
        <w:t>srodnost</w:t>
      </w:r>
      <w:r>
        <w:rPr>
          <w:rFonts w:cstheme="minorHAnsi"/>
        </w:rPr>
        <w:t xml:space="preserve">i postoje između ta dva svijeta i očituju se preko </w:t>
      </w:r>
      <w:r w:rsidRPr="00306F71">
        <w:rPr>
          <w:rFonts w:cstheme="minorHAnsi"/>
          <w:u w:val="single"/>
        </w:rPr>
        <w:t>simbola</w:t>
      </w:r>
      <w:r>
        <w:rPr>
          <w:rFonts w:cstheme="minorHAnsi"/>
        </w:rPr>
        <w:t xml:space="preserve">. Baudelaire u sonetu doslovno kaže: „Put čovjeka vodi kroz same simbole“ te potom navodi zvukove, mirise i boje kao nositelje simbolističkog ugođaja. Matoš, za razliku od Baudelairea, simbole ne imenuje doslovno, nego rabi </w:t>
      </w:r>
      <w:r w:rsidRPr="00306F71">
        <w:rPr>
          <w:rFonts w:cstheme="minorHAnsi"/>
        </w:rPr>
        <w:t>motiv cvijeta đurđice</w:t>
      </w:r>
      <w:r>
        <w:rPr>
          <w:rFonts w:cstheme="minorHAnsi"/>
        </w:rPr>
        <w:t xml:space="preserve"> kao </w:t>
      </w:r>
      <w:r w:rsidRPr="00306F71">
        <w:rPr>
          <w:rFonts w:cstheme="minorHAnsi"/>
          <w:u w:val="single"/>
        </w:rPr>
        <w:t xml:space="preserve">simbol </w:t>
      </w:r>
      <w:r w:rsidRPr="008C4277">
        <w:rPr>
          <w:rFonts w:cstheme="minorHAnsi"/>
          <w:u w:val="single"/>
        </w:rPr>
        <w:t xml:space="preserve">sklada u materijalnom, tjelesnom, ali i duhovnom svijetu. </w:t>
      </w:r>
    </w:p>
    <w:p w:rsidR="006B7404" w:rsidRPr="008C4277" w:rsidRDefault="006B7404" w:rsidP="006B7404">
      <w:pPr>
        <w:spacing w:after="0" w:line="240" w:lineRule="auto"/>
        <w:rPr>
          <w:rFonts w:cstheme="minorHAnsi"/>
          <w:u w:val="single"/>
        </w:rPr>
      </w:pPr>
    </w:p>
    <w:p w:rsidR="006B7404" w:rsidRDefault="006B7404" w:rsidP="006B7404">
      <w:pPr>
        <w:spacing w:after="0" w:line="240" w:lineRule="auto"/>
        <w:rPr>
          <w:rFonts w:cstheme="minorHAnsi"/>
        </w:rPr>
      </w:pPr>
      <w:r>
        <w:rPr>
          <w:rFonts w:cstheme="minorHAnsi"/>
        </w:rPr>
        <w:t xml:space="preserve">UOČITE: </w:t>
      </w:r>
    </w:p>
    <w:p w:rsidR="006B7404" w:rsidRDefault="006B7404" w:rsidP="006B7404">
      <w:pPr>
        <w:spacing w:after="0" w:line="240" w:lineRule="auto"/>
        <w:rPr>
          <w:rFonts w:cstheme="minorHAnsi"/>
        </w:rPr>
      </w:pPr>
      <w:r>
        <w:rPr>
          <w:rFonts w:cstheme="minorHAnsi"/>
        </w:rPr>
        <w:t xml:space="preserve">U razradi se dokazuje teza iz uvoda, argumentira se (prvi citat), tumači. </w:t>
      </w:r>
    </w:p>
    <w:p w:rsidR="006B7404" w:rsidRDefault="006B7404" w:rsidP="006B7404">
      <w:pPr>
        <w:spacing w:after="0" w:line="240" w:lineRule="auto"/>
        <w:rPr>
          <w:rFonts w:cstheme="minorHAnsi"/>
        </w:rPr>
      </w:pPr>
      <w:r>
        <w:rPr>
          <w:rFonts w:cstheme="minorHAnsi"/>
        </w:rPr>
        <w:t xml:space="preserve">Prepoznata su </w:t>
      </w:r>
      <w:r w:rsidRPr="008C4277">
        <w:rPr>
          <w:rFonts w:cstheme="minorHAnsi"/>
          <w:b/>
        </w:rPr>
        <w:t>zajednička obilježja</w:t>
      </w:r>
      <w:r>
        <w:rPr>
          <w:rFonts w:cstheme="minorHAnsi"/>
          <w:b/>
        </w:rPr>
        <w:t xml:space="preserve"> tekstova</w:t>
      </w:r>
      <w:r w:rsidRPr="00306F71">
        <w:rPr>
          <w:rFonts w:cstheme="minorHAnsi"/>
          <w:b/>
        </w:rPr>
        <w:t>:</w:t>
      </w:r>
      <w:r>
        <w:rPr>
          <w:rFonts w:cstheme="minorHAnsi"/>
        </w:rPr>
        <w:t xml:space="preserve"> oblik soneta, simbolizam, simboli, sklad duhovnog i materijalnog </w:t>
      </w:r>
      <w:r w:rsidRPr="008C4277">
        <w:rPr>
          <w:rFonts w:cstheme="minorHAnsi"/>
        </w:rPr>
        <w:t>(podcrtane su ključne riječi)</w:t>
      </w:r>
      <w:r>
        <w:rPr>
          <w:rFonts w:cstheme="minorHAnsi"/>
        </w:rPr>
        <w:t>.</w:t>
      </w:r>
    </w:p>
    <w:p w:rsidR="006B7404" w:rsidRDefault="006B7404" w:rsidP="006B7404">
      <w:pPr>
        <w:spacing w:after="0" w:line="240" w:lineRule="auto"/>
        <w:rPr>
          <w:rFonts w:cstheme="minorHAnsi"/>
        </w:rPr>
      </w:pPr>
      <w:r w:rsidRPr="008C4277">
        <w:rPr>
          <w:rFonts w:cstheme="minorHAnsi"/>
          <w:b/>
        </w:rPr>
        <w:t>Uspoređuju se i „različitosti u sličnostima“:</w:t>
      </w:r>
      <w:r>
        <w:rPr>
          <w:rFonts w:cstheme="minorHAnsi"/>
        </w:rPr>
        <w:t xml:space="preserve"> Baudelaire doslovno imenuje simbole (iznosi ideju da su oko nas simboli čije značenje treba naslutiti), a Matoš ih ne imenuje, nego motiv đurđice u pjesmi prerasta u simbol. </w:t>
      </w:r>
    </w:p>
    <w:p w:rsidR="006B7404" w:rsidRPr="00130D60" w:rsidRDefault="006B7404" w:rsidP="006B7404">
      <w:pPr>
        <w:spacing w:after="0" w:line="240" w:lineRule="auto"/>
        <w:rPr>
          <w:rFonts w:cstheme="minorHAnsi"/>
        </w:rPr>
      </w:pPr>
    </w:p>
    <w:p w:rsidR="006B7404" w:rsidRDefault="006B7404" w:rsidP="006B7404">
      <w:pPr>
        <w:spacing w:after="0" w:line="240" w:lineRule="auto"/>
        <w:rPr>
          <w:rFonts w:cstheme="minorHAnsi"/>
        </w:rPr>
      </w:pPr>
      <w:r>
        <w:rPr>
          <w:rFonts w:cstheme="minorHAnsi"/>
        </w:rPr>
        <w:t xml:space="preserve">Pročitajte </w:t>
      </w:r>
      <w:r w:rsidRPr="005022AF">
        <w:rPr>
          <w:rFonts w:cstheme="minorHAnsi"/>
          <w:b/>
        </w:rPr>
        <w:t>drugi razradbeni odlomak</w:t>
      </w:r>
      <w:r>
        <w:rPr>
          <w:rFonts w:cstheme="minorHAnsi"/>
        </w:rPr>
        <w:t xml:space="preserve">: </w:t>
      </w:r>
    </w:p>
    <w:p w:rsidR="006B7404" w:rsidRDefault="006B7404" w:rsidP="006B7404">
      <w:pPr>
        <w:spacing w:after="0" w:line="240" w:lineRule="auto"/>
        <w:rPr>
          <w:rFonts w:cstheme="minorHAnsi"/>
        </w:rPr>
      </w:pPr>
    </w:p>
    <w:p w:rsidR="006B7404" w:rsidRDefault="006B7404" w:rsidP="006B7404">
      <w:pPr>
        <w:spacing w:after="0" w:line="360" w:lineRule="auto"/>
        <w:rPr>
          <w:rFonts w:cstheme="minorHAnsi"/>
        </w:rPr>
      </w:pPr>
      <w:r>
        <w:rPr>
          <w:rFonts w:cstheme="minorHAnsi"/>
        </w:rPr>
        <w:tab/>
        <w:t xml:space="preserve">Takav je opis cvijeta u skladu s Matoševim načinom razmišljanja. Za njega je durđic simbol ideje, zemaljski, stvarni oblik više ljepote, inkarnacija Ljubavi. Slika cvijeta je bijela, čista, jednostavna i predstavlja duhovnu čistoću. Dakle, vanjska je slika đurđica obogaćena unutarnjim slikama i detaljima i ne može se odvajati od cjeline, a upravo takvi detalji pokreću stvaranje osjećaja sklada unutrašnjeg i vanjskog izraza života. </w:t>
      </w:r>
    </w:p>
    <w:p w:rsidR="006B7404" w:rsidRDefault="006B7404" w:rsidP="006B7404">
      <w:pPr>
        <w:spacing w:after="0" w:line="240" w:lineRule="auto"/>
        <w:rPr>
          <w:rFonts w:cstheme="minorHAnsi"/>
        </w:rPr>
      </w:pPr>
    </w:p>
    <w:p w:rsidR="006B7404" w:rsidRDefault="006B7404" w:rsidP="006B7404">
      <w:pPr>
        <w:spacing w:after="0" w:line="240" w:lineRule="auto"/>
        <w:rPr>
          <w:rFonts w:cstheme="minorHAnsi"/>
        </w:rPr>
      </w:pPr>
      <w:r>
        <w:rPr>
          <w:rFonts w:cstheme="minorHAnsi"/>
        </w:rPr>
        <w:t xml:space="preserve">UOČITE: </w:t>
      </w:r>
    </w:p>
    <w:p w:rsidR="006B7404" w:rsidRDefault="006B7404" w:rsidP="006B7404">
      <w:pPr>
        <w:spacing w:after="0" w:line="240" w:lineRule="auto"/>
        <w:rPr>
          <w:rFonts w:cstheme="minorHAnsi"/>
        </w:rPr>
      </w:pPr>
      <w:r>
        <w:rPr>
          <w:rFonts w:cstheme="minorHAnsi"/>
        </w:rPr>
        <w:t xml:space="preserve">Ovaj odlomak </w:t>
      </w:r>
      <w:r w:rsidRPr="00456976">
        <w:rPr>
          <w:rFonts w:cstheme="minorHAnsi"/>
          <w:b/>
        </w:rPr>
        <w:t xml:space="preserve">odnosi se samo na </w:t>
      </w:r>
      <w:r w:rsidRPr="00456976">
        <w:rPr>
          <w:rFonts w:cstheme="minorHAnsi"/>
          <w:b/>
          <w:i/>
        </w:rPr>
        <w:t>Srodnost</w:t>
      </w:r>
      <w:r>
        <w:rPr>
          <w:rFonts w:cstheme="minorHAnsi"/>
        </w:rPr>
        <w:t xml:space="preserve">. Na kraju prethodnog odlomka najavljeno je da cvijet đurđice simbol, a to je obrazloženo u ovom odlomku. </w:t>
      </w:r>
    </w:p>
    <w:p w:rsidR="006B7404" w:rsidRDefault="006B7404" w:rsidP="006B7404">
      <w:pPr>
        <w:spacing w:after="0" w:line="240" w:lineRule="auto"/>
        <w:rPr>
          <w:rFonts w:cstheme="minorHAnsi"/>
        </w:rPr>
      </w:pPr>
      <w:r>
        <w:rPr>
          <w:rFonts w:cstheme="minorHAnsi"/>
        </w:rPr>
        <w:t xml:space="preserve">Da bi se neko obilježje protumačilo, ponekad je potrebno posvetiti se nešto dulje jednom tekstu.  Vidjet ćete da se već u sljedećoj rečenici ovo tumačenje simbola u </w:t>
      </w:r>
      <w:r w:rsidRPr="005022AF">
        <w:rPr>
          <w:rFonts w:cstheme="minorHAnsi"/>
          <w:i/>
        </w:rPr>
        <w:t>Srodnosti</w:t>
      </w:r>
      <w:r>
        <w:rPr>
          <w:rFonts w:cstheme="minorHAnsi"/>
        </w:rPr>
        <w:t xml:space="preserve"> </w:t>
      </w:r>
      <w:r w:rsidRPr="00456976">
        <w:rPr>
          <w:rFonts w:cstheme="minorHAnsi"/>
          <w:b/>
        </w:rPr>
        <w:t>dovodi u vezu</w:t>
      </w:r>
      <w:r>
        <w:rPr>
          <w:rFonts w:cstheme="minorHAnsi"/>
        </w:rPr>
        <w:t xml:space="preserve"> sa </w:t>
      </w:r>
      <w:r w:rsidRPr="005022AF">
        <w:rPr>
          <w:rFonts w:cstheme="minorHAnsi"/>
          <w:i/>
        </w:rPr>
        <w:t>Suglasjima</w:t>
      </w:r>
      <w:r>
        <w:rPr>
          <w:rFonts w:cstheme="minorHAnsi"/>
        </w:rPr>
        <w:t xml:space="preserve">.  </w:t>
      </w:r>
    </w:p>
    <w:p w:rsidR="006B7404" w:rsidRDefault="006B7404" w:rsidP="006B7404">
      <w:pPr>
        <w:spacing w:after="0" w:line="240" w:lineRule="auto"/>
        <w:rPr>
          <w:rFonts w:cstheme="minorHAnsi"/>
        </w:rPr>
      </w:pPr>
      <w:r>
        <w:rPr>
          <w:rFonts w:cstheme="minorHAnsi"/>
        </w:rPr>
        <w:t xml:space="preserve">Obratite pozornost na </w:t>
      </w:r>
      <w:r w:rsidRPr="00456976">
        <w:rPr>
          <w:rFonts w:cstheme="minorHAnsi"/>
          <w:b/>
        </w:rPr>
        <w:t>smislenu i logičku povezanost ovog odlomka s prethodnim i onim koji slijedi</w:t>
      </w:r>
      <w:r>
        <w:rPr>
          <w:rFonts w:cstheme="minorHAnsi"/>
        </w:rPr>
        <w:t xml:space="preserve">. </w:t>
      </w:r>
    </w:p>
    <w:p w:rsidR="006B7404" w:rsidRDefault="006B7404" w:rsidP="006B7404">
      <w:pPr>
        <w:spacing w:after="0" w:line="240" w:lineRule="auto"/>
        <w:rPr>
          <w:rFonts w:cstheme="minorHAnsi"/>
        </w:rPr>
      </w:pPr>
    </w:p>
    <w:p w:rsidR="006B7404" w:rsidRDefault="006B7404" w:rsidP="006B7404">
      <w:pPr>
        <w:spacing w:after="0" w:line="240" w:lineRule="auto"/>
        <w:rPr>
          <w:rFonts w:cstheme="minorHAnsi"/>
          <w:b/>
        </w:rPr>
      </w:pPr>
      <w:r w:rsidRPr="005022AF">
        <w:rPr>
          <w:rFonts w:cstheme="minorHAnsi"/>
          <w:b/>
        </w:rPr>
        <w:t xml:space="preserve">Treći razradbeni odlomak: </w:t>
      </w:r>
    </w:p>
    <w:p w:rsidR="006B7404" w:rsidRDefault="006B7404" w:rsidP="006B7404">
      <w:pPr>
        <w:spacing w:after="0" w:line="240" w:lineRule="auto"/>
        <w:rPr>
          <w:rFonts w:cstheme="minorHAnsi"/>
          <w:b/>
        </w:rPr>
      </w:pPr>
    </w:p>
    <w:p w:rsidR="006B7404" w:rsidRDefault="006B7404" w:rsidP="006B7404">
      <w:pPr>
        <w:spacing w:after="0" w:line="240" w:lineRule="auto"/>
        <w:rPr>
          <w:rFonts w:cstheme="minorHAnsi"/>
        </w:rPr>
      </w:pPr>
      <w:r>
        <w:rPr>
          <w:rFonts w:cstheme="minorHAnsi"/>
        </w:rPr>
        <w:tab/>
        <w:t xml:space="preserve">Upravo je </w:t>
      </w:r>
      <w:r w:rsidRPr="00456976">
        <w:rPr>
          <w:rFonts w:cstheme="minorHAnsi"/>
          <w:b/>
        </w:rPr>
        <w:t>sklad ključni motiv</w:t>
      </w:r>
      <w:r>
        <w:rPr>
          <w:rFonts w:cstheme="minorHAnsi"/>
        </w:rPr>
        <w:t xml:space="preserve"> za Baudelairea. Sklad je vidljiv u slaganju zvukova, mirisa i boja (...)</w:t>
      </w:r>
    </w:p>
    <w:p w:rsidR="006B7404" w:rsidRDefault="006B7404" w:rsidP="006B7404">
      <w:pPr>
        <w:spacing w:after="0" w:line="240" w:lineRule="auto"/>
        <w:rPr>
          <w:rFonts w:cstheme="minorHAnsi"/>
        </w:rPr>
      </w:pPr>
    </w:p>
    <w:p w:rsidR="006B7404" w:rsidRDefault="006B7404" w:rsidP="006B7404">
      <w:pPr>
        <w:spacing w:after="0" w:line="240" w:lineRule="auto"/>
        <w:rPr>
          <w:rFonts w:cstheme="minorHAnsi"/>
        </w:rPr>
      </w:pPr>
      <w:r>
        <w:rPr>
          <w:rFonts w:cstheme="minorHAnsi"/>
        </w:rPr>
        <w:t xml:space="preserve">UOČITE: </w:t>
      </w:r>
    </w:p>
    <w:p w:rsidR="006B7404" w:rsidRPr="00456976" w:rsidRDefault="006B7404" w:rsidP="006B7404">
      <w:pPr>
        <w:spacing w:after="0" w:line="240" w:lineRule="auto"/>
        <w:rPr>
          <w:rFonts w:cstheme="minorHAnsi"/>
        </w:rPr>
      </w:pPr>
      <w:r>
        <w:rPr>
          <w:rFonts w:cstheme="minorHAnsi"/>
        </w:rPr>
        <w:t xml:space="preserve">Odlomak je u odnosu s prethodnim i u njemu se tumači ključni motiv u </w:t>
      </w:r>
      <w:r w:rsidRPr="00456976">
        <w:rPr>
          <w:rFonts w:cstheme="minorHAnsi"/>
          <w:i/>
        </w:rPr>
        <w:t>Suglasjima</w:t>
      </w:r>
      <w:r>
        <w:rPr>
          <w:rFonts w:cstheme="minorHAnsi"/>
        </w:rPr>
        <w:t xml:space="preserve"> (zadatak iz smjernica). </w:t>
      </w:r>
    </w:p>
    <w:p w:rsidR="006B7404" w:rsidRPr="005022AF" w:rsidRDefault="006B7404" w:rsidP="006B7404">
      <w:pPr>
        <w:spacing w:after="0" w:line="240" w:lineRule="auto"/>
        <w:rPr>
          <w:rFonts w:cstheme="minorHAnsi"/>
          <w:b/>
        </w:rPr>
      </w:pPr>
    </w:p>
    <w:p w:rsidR="006B7404" w:rsidRDefault="006B7404" w:rsidP="006B7404">
      <w:r>
        <w:t xml:space="preserve">Slijede ostali razradbeni odlomci. </w:t>
      </w:r>
    </w:p>
    <w:p w:rsidR="006B7404" w:rsidRDefault="006B7404" w:rsidP="006B7404">
      <w:pPr>
        <w:rPr>
          <w:rFonts w:cstheme="minorHAnsi"/>
          <w:b/>
          <w:sz w:val="28"/>
          <w:szCs w:val="28"/>
        </w:rPr>
      </w:pPr>
      <w:r w:rsidRPr="00456976">
        <w:rPr>
          <w:b/>
          <w:sz w:val="28"/>
          <w:szCs w:val="28"/>
        </w:rPr>
        <w:t>Zaključak</w:t>
      </w:r>
      <w:r>
        <w:t xml:space="preserve"> </w:t>
      </w:r>
      <w:r w:rsidRPr="00306F71">
        <w:rPr>
          <w:rFonts w:cstheme="minorHAnsi"/>
          <w:b/>
          <w:sz w:val="28"/>
          <w:szCs w:val="28"/>
        </w:rPr>
        <w:t>u usporedno-raščlambenom tipu eseja</w:t>
      </w:r>
    </w:p>
    <w:p w:rsidR="006B7404" w:rsidRPr="002D6468" w:rsidRDefault="006B7404" w:rsidP="006B7404">
      <w:pPr>
        <w:spacing w:after="0" w:line="240" w:lineRule="auto"/>
        <w:rPr>
          <w:rFonts w:cstheme="minorHAnsi"/>
        </w:rPr>
      </w:pPr>
      <w:r w:rsidRPr="002D6468">
        <w:rPr>
          <w:rFonts w:cstheme="minorHAnsi"/>
        </w:rPr>
        <w:t>-</w:t>
      </w:r>
      <w:r>
        <w:rPr>
          <w:rFonts w:cstheme="minorHAnsi"/>
        </w:rPr>
        <w:t xml:space="preserve"> </w:t>
      </w:r>
      <w:r w:rsidRPr="002D6468">
        <w:rPr>
          <w:rFonts w:cstheme="minorHAnsi"/>
        </w:rPr>
        <w:t xml:space="preserve">U zaključku školskog eseja ukratko se navodi ono do čeka ste došli u razradi. </w:t>
      </w:r>
    </w:p>
    <w:p w:rsidR="006B7404" w:rsidRDefault="006B7404" w:rsidP="006B7404">
      <w:pPr>
        <w:spacing w:after="0" w:line="240" w:lineRule="auto"/>
        <w:rPr>
          <w:rFonts w:cstheme="minorHAnsi"/>
        </w:rPr>
      </w:pPr>
      <w:r>
        <w:rPr>
          <w:rFonts w:cstheme="minorHAnsi"/>
        </w:rPr>
        <w:t xml:space="preserve">- Potvrđuje se teza postavljena u uvodu. </w:t>
      </w:r>
    </w:p>
    <w:p w:rsidR="006B7404" w:rsidRDefault="006B7404" w:rsidP="006B7404">
      <w:pPr>
        <w:spacing w:after="0" w:line="240" w:lineRule="auto"/>
        <w:rPr>
          <w:rFonts w:cstheme="minorHAnsi"/>
        </w:rPr>
      </w:pPr>
      <w:r>
        <w:rPr>
          <w:rFonts w:cstheme="minorHAnsi"/>
        </w:rPr>
        <w:t xml:space="preserve">- Izražavate svoj stav, donosite sud. </w:t>
      </w:r>
    </w:p>
    <w:p w:rsidR="006B7404" w:rsidRDefault="006B7404" w:rsidP="006B7404">
      <w:pPr>
        <w:spacing w:after="0" w:line="240" w:lineRule="auto"/>
        <w:rPr>
          <w:rFonts w:cstheme="minorHAnsi"/>
        </w:rPr>
      </w:pPr>
      <w:r>
        <w:rPr>
          <w:rFonts w:cstheme="minorHAnsi"/>
        </w:rPr>
        <w:t>U ovom eseju potrebno je iznijeti svoje mišljenje o onome što se  se traži u posljednjoj smjernici: Jesu li Baudelaire i Matoš pjesnički srodnici?</w:t>
      </w:r>
    </w:p>
    <w:p w:rsidR="006B7404" w:rsidRDefault="006B7404" w:rsidP="006B7404">
      <w:pPr>
        <w:spacing w:after="0" w:line="240" w:lineRule="auto"/>
        <w:rPr>
          <w:rFonts w:cstheme="minorHAnsi"/>
        </w:rPr>
      </w:pPr>
    </w:p>
    <w:p w:rsidR="006B7404" w:rsidRDefault="006B7404" w:rsidP="006B7404">
      <w:pPr>
        <w:spacing w:after="0" w:line="240" w:lineRule="auto"/>
        <w:rPr>
          <w:rFonts w:cstheme="minorHAnsi"/>
        </w:rPr>
      </w:pPr>
      <w:r>
        <w:rPr>
          <w:rFonts w:cstheme="minorHAnsi"/>
          <w:b/>
        </w:rPr>
        <w:t>Zaključni odlomak</w:t>
      </w:r>
      <w:r>
        <w:rPr>
          <w:rFonts w:cstheme="minorHAnsi"/>
        </w:rPr>
        <w:t xml:space="preserve">: </w:t>
      </w:r>
    </w:p>
    <w:p w:rsidR="006B7404" w:rsidRDefault="006B7404" w:rsidP="006B7404">
      <w:pPr>
        <w:spacing w:after="0" w:line="240" w:lineRule="auto"/>
        <w:rPr>
          <w:rFonts w:cstheme="minorHAnsi"/>
        </w:rPr>
      </w:pPr>
    </w:p>
    <w:p w:rsidR="006B7404" w:rsidRDefault="006B7404" w:rsidP="006B7404">
      <w:pPr>
        <w:spacing w:after="0" w:line="360" w:lineRule="auto"/>
        <w:rPr>
          <w:rFonts w:cstheme="minorHAnsi"/>
        </w:rPr>
      </w:pPr>
      <w:r>
        <w:rPr>
          <w:rFonts w:cstheme="minorHAnsi"/>
        </w:rPr>
        <w:tab/>
        <w:t xml:space="preserve">Na kraju se može zaključiti da između Baudelairea i Matoša postoje sličnosti u čulnosti pjesničkog izričaja. Te su sličnosti izražene na više načina, ali su najjasnije vidljive u uporabi pjesničkih simbola i uporabi sinestezije kao jednog od posebnih postupaka oblikovanja pjesme. Premda nisu suvremenici, možemo zaključiti da među njima vlada pravi pjesnički sklad, barem tako možemo zaključiti na temelju analiziranih soneta. Kad bismo analizirali još neke njihove pjesme, taj bismo sklad sasvim sigurno mogli dodatno dokazati. </w:t>
      </w:r>
    </w:p>
    <w:p w:rsidR="006B7404" w:rsidRDefault="006B7404" w:rsidP="006B7404">
      <w:pPr>
        <w:spacing w:after="0" w:line="240" w:lineRule="auto"/>
        <w:rPr>
          <w:rFonts w:cstheme="minorHAnsi"/>
        </w:rPr>
      </w:pPr>
    </w:p>
    <w:p w:rsidR="006B7404" w:rsidRPr="008E3BC4" w:rsidRDefault="006B7404" w:rsidP="006B7404">
      <w:pPr>
        <w:rPr>
          <w:b/>
        </w:rPr>
        <w:sectPr w:rsidR="006B7404" w:rsidRPr="008E3BC4" w:rsidSect="006B7404">
          <w:type w:val="continuous"/>
          <w:pgSz w:w="11906" w:h="16838"/>
          <w:pgMar w:top="720" w:right="720" w:bottom="720" w:left="720" w:header="708" w:footer="708" w:gutter="0"/>
          <w:cols w:space="708"/>
          <w:docGrid w:linePitch="360"/>
        </w:sectPr>
      </w:pPr>
      <w:r>
        <w:t>Uočite na koji je na</w:t>
      </w:r>
      <w:r w:rsidR="008E3BC4">
        <w:t>čin zaključak povezan s uvodom.</w:t>
      </w:r>
    </w:p>
    <w:p w:rsidR="006B7404" w:rsidRPr="00214616" w:rsidRDefault="006B7404" w:rsidP="006B7404">
      <w:pPr>
        <w:rPr>
          <w:sz w:val="24"/>
          <w:szCs w:val="24"/>
        </w:rPr>
        <w:sectPr w:rsidR="006B7404" w:rsidRPr="00214616" w:rsidSect="00214616">
          <w:type w:val="continuous"/>
          <w:pgSz w:w="11906" w:h="16838"/>
          <w:pgMar w:top="720" w:right="720" w:bottom="720" w:left="720" w:header="708" w:footer="708" w:gutter="0"/>
          <w:cols w:num="2" w:space="708"/>
          <w:docGrid w:linePitch="360"/>
        </w:sectPr>
      </w:pPr>
    </w:p>
    <w:p w:rsidR="006B7404" w:rsidRDefault="006B7404"/>
    <w:sectPr w:rsidR="006B74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04" w:rsidRDefault="00FD6104" w:rsidP="008E3BC4">
      <w:pPr>
        <w:spacing w:after="0" w:line="240" w:lineRule="auto"/>
      </w:pPr>
      <w:r>
        <w:separator/>
      </w:r>
    </w:p>
  </w:endnote>
  <w:endnote w:type="continuationSeparator" w:id="0">
    <w:p w:rsidR="00FD6104" w:rsidRDefault="00FD6104" w:rsidP="008E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ill Sans Ultra Bold">
    <w:panose1 w:val="020B0A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04" w:rsidRDefault="00FD6104" w:rsidP="008E3BC4">
      <w:pPr>
        <w:spacing w:after="0" w:line="240" w:lineRule="auto"/>
      </w:pPr>
      <w:r>
        <w:separator/>
      </w:r>
    </w:p>
  </w:footnote>
  <w:footnote w:type="continuationSeparator" w:id="0">
    <w:p w:rsidR="00FD6104" w:rsidRDefault="00FD6104" w:rsidP="008E3B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04"/>
    <w:rsid w:val="00077D52"/>
    <w:rsid w:val="004F5862"/>
    <w:rsid w:val="005A64AC"/>
    <w:rsid w:val="006B7404"/>
    <w:rsid w:val="008E3BC4"/>
    <w:rsid w:val="009D692D"/>
    <w:rsid w:val="00A87060"/>
    <w:rsid w:val="00B312AD"/>
    <w:rsid w:val="00FD61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70417C-9E55-4656-8E9A-8F0F389D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7404"/>
    <w:pPr>
      <w:spacing w:before="100" w:beforeAutospacing="1" w:after="119"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6B7404"/>
    <w:rPr>
      <w:color w:val="0000FF"/>
      <w:u w:val="single"/>
    </w:rPr>
  </w:style>
  <w:style w:type="paragraph" w:styleId="Header">
    <w:name w:val="header"/>
    <w:basedOn w:val="Normal"/>
    <w:link w:val="HeaderChar"/>
    <w:uiPriority w:val="99"/>
    <w:unhideWhenUsed/>
    <w:rsid w:val="008E3B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3BC4"/>
  </w:style>
  <w:style w:type="paragraph" w:styleId="Footer">
    <w:name w:val="footer"/>
    <w:basedOn w:val="Normal"/>
    <w:link w:val="FooterChar"/>
    <w:uiPriority w:val="99"/>
    <w:unhideWhenUsed/>
    <w:rsid w:val="008E3B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kavica.joler.eu/drzavna-matura/eseji/upute-za-pisanje-esej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vvo.hr/drzavnamatura/web/public/hom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Korisnik</cp:lastModifiedBy>
  <cp:revision>2</cp:revision>
  <dcterms:created xsi:type="dcterms:W3CDTF">2017-05-12T07:17:00Z</dcterms:created>
  <dcterms:modified xsi:type="dcterms:W3CDTF">2017-05-12T07:17:00Z</dcterms:modified>
</cp:coreProperties>
</file>