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14" w:rsidRPr="00FA6D14" w:rsidRDefault="00FA6D14" w:rsidP="00FA6D14">
      <w:pPr>
        <w:jc w:val="both"/>
        <w:rPr>
          <w:rFonts w:ascii="Gill Sans Ultra Bold" w:hAnsi="Gill Sans Ultra Bold"/>
          <w:b/>
          <w:sz w:val="22"/>
          <w:szCs w:val="22"/>
        </w:rPr>
      </w:pPr>
      <w:r w:rsidRPr="00FA6D14">
        <w:rPr>
          <w:rFonts w:ascii="Gill Sans Ultra Bold" w:hAnsi="Gill Sans Ultra Bold"/>
          <w:b/>
          <w:sz w:val="22"/>
          <w:szCs w:val="22"/>
        </w:rPr>
        <w:t xml:space="preserve">Europski realizam – ponavljanje </w:t>
      </w:r>
    </w:p>
    <w:p w:rsidR="00FA6D14" w:rsidRDefault="00FA6D14" w:rsidP="00FA6D14">
      <w:pPr>
        <w:jc w:val="both"/>
        <w:rPr>
          <w:rFonts w:ascii="Gill Sans Ultra Bold" w:hAnsi="Gill Sans Ultra Bol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296"/>
        <w:gridCol w:w="1330"/>
        <w:gridCol w:w="1307"/>
        <w:gridCol w:w="1327"/>
        <w:gridCol w:w="1288"/>
        <w:gridCol w:w="1292"/>
        <w:gridCol w:w="1314"/>
      </w:tblGrid>
      <w:tr w:rsidR="00FA6D14" w:rsidRPr="00B74B4B" w:rsidTr="0079293D"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1831.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Crveno i crno</w:t>
            </w:r>
          </w:p>
        </w:tc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1835.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 xml:space="preserve">Otac </w:t>
            </w:r>
            <w:proofErr w:type="spellStart"/>
            <w:r w:rsidRPr="00B74B4B">
              <w:rPr>
                <w:rFonts w:ascii="Calibri" w:hAnsi="Calibri" w:cs="Calibri"/>
                <w:i/>
                <w:sz w:val="18"/>
                <w:szCs w:val="18"/>
              </w:rPr>
              <w:t>Goriot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1842.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Kabanica</w:t>
            </w:r>
          </w:p>
        </w:tc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1852.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Lovčevi zapis</w:t>
            </w:r>
          </w:p>
        </w:tc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1857.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Gospođa</w:t>
            </w:r>
            <w:r w:rsidRPr="00B74B4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74B4B">
              <w:rPr>
                <w:rFonts w:ascii="Calibri" w:hAnsi="Calibri" w:cs="Calibri"/>
                <w:i/>
                <w:sz w:val="18"/>
                <w:szCs w:val="18"/>
              </w:rPr>
              <w:t>Bovary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1862.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Očevi i djeca</w:t>
            </w:r>
          </w:p>
        </w:tc>
        <w:tc>
          <w:tcPr>
            <w:tcW w:w="1416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1866.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r w:rsidRPr="00B74B4B">
              <w:rPr>
                <w:rFonts w:ascii="Calibri" w:hAnsi="Calibri" w:cs="Calibri"/>
                <w:i/>
                <w:sz w:val="18"/>
                <w:szCs w:val="18"/>
              </w:rPr>
              <w:t>Zločin i kazna</w:t>
            </w:r>
          </w:p>
        </w:tc>
        <w:tc>
          <w:tcPr>
            <w:tcW w:w="1416" w:type="dxa"/>
            <w:shd w:val="clear" w:color="auto" w:fill="auto"/>
          </w:tcPr>
          <w:p w:rsidR="00FA6D14" w:rsidRPr="00B74B4B" w:rsidRDefault="00FA6D14" w:rsidP="007929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74B4B">
              <w:rPr>
                <w:rFonts w:ascii="Calibri" w:hAnsi="Calibri" w:cs="Calibri"/>
                <w:sz w:val="18"/>
                <w:szCs w:val="18"/>
              </w:rPr>
              <w:t xml:space="preserve">1867. </w:t>
            </w:r>
          </w:p>
          <w:p w:rsidR="00FA6D14" w:rsidRPr="00B74B4B" w:rsidRDefault="00FA6D14" w:rsidP="0079293D">
            <w:pPr>
              <w:jc w:val="both"/>
              <w:rPr>
                <w:rFonts w:ascii="Gill Sans Ultra Bold" w:hAnsi="Gill Sans Ultra Bold"/>
                <w:sz w:val="22"/>
                <w:szCs w:val="22"/>
              </w:rPr>
            </w:pPr>
            <w:proofErr w:type="spellStart"/>
            <w:r w:rsidRPr="00B74B4B">
              <w:rPr>
                <w:rFonts w:ascii="Calibri" w:hAnsi="Calibri" w:cs="Calibri"/>
                <w:i/>
                <w:sz w:val="18"/>
                <w:szCs w:val="18"/>
              </w:rPr>
              <w:t>Thérèse</w:t>
            </w:r>
            <w:proofErr w:type="spellEnd"/>
            <w:r w:rsidRPr="00B74B4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B74B4B">
              <w:rPr>
                <w:rFonts w:ascii="Calibri" w:hAnsi="Calibri" w:cs="Calibri"/>
                <w:i/>
                <w:sz w:val="18"/>
                <w:szCs w:val="18"/>
              </w:rPr>
              <w:t>Raquin</w:t>
            </w:r>
            <w:proofErr w:type="spellEnd"/>
          </w:p>
        </w:tc>
      </w:tr>
    </w:tbl>
    <w:p w:rsidR="00FA6D14" w:rsidRDefault="00FA6D14" w:rsidP="00FA6D14">
      <w:pPr>
        <w:jc w:val="both"/>
        <w:rPr>
          <w:rFonts w:ascii="Gill Sans Ultra Bold" w:hAnsi="Gill Sans Ultra Bold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1. </w:t>
      </w:r>
      <w:r>
        <w:rPr>
          <w:rFonts w:ascii="Calibri" w:hAnsi="Calibri" w:cs="Calibri"/>
          <w:b/>
          <w:sz w:val="22"/>
          <w:szCs w:val="22"/>
        </w:rPr>
        <w:t>Navedite</w:t>
      </w:r>
      <w:r w:rsidRPr="00664B6F">
        <w:rPr>
          <w:rFonts w:ascii="Calibri" w:hAnsi="Calibri" w:cs="Calibri"/>
          <w:b/>
          <w:sz w:val="22"/>
          <w:szCs w:val="22"/>
        </w:rPr>
        <w:t xml:space="preserve"> koji lik </w:t>
      </w:r>
      <w:r>
        <w:rPr>
          <w:rFonts w:ascii="Calibri" w:hAnsi="Calibri" w:cs="Calibri"/>
          <w:b/>
          <w:sz w:val="22"/>
          <w:szCs w:val="22"/>
        </w:rPr>
        <w:t xml:space="preserve">iz djela koja ste pročitali </w:t>
      </w:r>
      <w:r w:rsidRPr="00664B6F">
        <w:rPr>
          <w:rFonts w:ascii="Calibri" w:hAnsi="Calibri" w:cs="Calibri"/>
          <w:b/>
          <w:sz w:val="22"/>
          <w:szCs w:val="22"/>
        </w:rPr>
        <w:t>mož</w:t>
      </w:r>
      <w:r>
        <w:rPr>
          <w:rFonts w:ascii="Calibri" w:hAnsi="Calibri" w:cs="Calibri"/>
          <w:b/>
          <w:sz w:val="22"/>
          <w:szCs w:val="22"/>
        </w:rPr>
        <w:t>e izgovoriti sljedeće rečenice.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 xml:space="preserve">a) </w:t>
      </w:r>
      <w:r w:rsidRPr="00664B6F">
        <w:rPr>
          <w:rFonts w:ascii="Calibri" w:hAnsi="Calibri" w:cs="Calibri"/>
          <w:sz w:val="22"/>
          <w:szCs w:val="22"/>
        </w:rPr>
        <w:t xml:space="preserve">Na radnom mjestu doživio sam </w:t>
      </w:r>
      <w:proofErr w:type="spellStart"/>
      <w:r w:rsidRPr="00664B6F">
        <w:rPr>
          <w:rFonts w:ascii="Calibri" w:hAnsi="Calibri" w:cs="Calibri"/>
          <w:sz w:val="22"/>
          <w:szCs w:val="22"/>
        </w:rPr>
        <w:t>mobing</w:t>
      </w:r>
      <w:proofErr w:type="spellEnd"/>
      <w:r w:rsidRPr="00664B6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>b)</w:t>
      </w:r>
      <w:r w:rsidRPr="00664B6F">
        <w:rPr>
          <w:rFonts w:ascii="Calibri" w:hAnsi="Calibri" w:cs="Calibri"/>
          <w:sz w:val="22"/>
          <w:szCs w:val="22"/>
        </w:rPr>
        <w:t xml:space="preserve"> Razočarana sam, u braku nisam pronašla ljubav o kakvoj sam čitala u ljubavnim romanima. </w:t>
      </w:r>
      <w:r>
        <w:rPr>
          <w:rFonts w:ascii="Calibri" w:hAnsi="Calibri" w:cs="Calibri"/>
          <w:sz w:val="22"/>
          <w:szCs w:val="22"/>
        </w:rPr>
        <w:t>______________________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>c)</w:t>
      </w:r>
      <w:r w:rsidRPr="00664B6F">
        <w:rPr>
          <w:rFonts w:ascii="Calibri" w:hAnsi="Calibri" w:cs="Calibri"/>
          <w:sz w:val="22"/>
          <w:szCs w:val="22"/>
        </w:rPr>
        <w:t xml:space="preserve"> Odbijam prihvatiti vlastitu osrednjost. 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>d)</w:t>
      </w:r>
      <w:r w:rsidRPr="00664B6F">
        <w:rPr>
          <w:rFonts w:ascii="Calibri" w:hAnsi="Calibri" w:cs="Calibri"/>
          <w:sz w:val="22"/>
          <w:szCs w:val="22"/>
        </w:rPr>
        <w:t xml:space="preserve"> Suzbila sam svoju prirodu i prilagodila se životu koji mi je nametnut, od mene su učinili tupu, pitomu zvijer. </w:t>
      </w:r>
      <w:r>
        <w:rPr>
          <w:rFonts w:ascii="Calibri" w:hAnsi="Calibri" w:cs="Calibri"/>
          <w:sz w:val="22"/>
          <w:szCs w:val="22"/>
        </w:rPr>
        <w:t>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>e)</w:t>
      </w:r>
      <w:r w:rsidRPr="00664B6F">
        <w:rPr>
          <w:rFonts w:ascii="Calibri" w:hAnsi="Calibri" w:cs="Calibri"/>
          <w:sz w:val="22"/>
          <w:szCs w:val="22"/>
        </w:rPr>
        <w:t xml:space="preserve"> On se može iskupiti ako se istinski pokaje. </w:t>
      </w:r>
      <w:r>
        <w:rPr>
          <w:rFonts w:ascii="Calibri" w:hAnsi="Calibri" w:cs="Calibri"/>
          <w:sz w:val="22"/>
          <w:szCs w:val="22"/>
        </w:rPr>
        <w:t>_________________________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664B6F">
        <w:rPr>
          <w:rFonts w:ascii="Calibri" w:hAnsi="Calibri" w:cs="Calibri"/>
          <w:b/>
          <w:sz w:val="22"/>
          <w:szCs w:val="22"/>
        </w:rPr>
        <w:t xml:space="preserve">f) </w:t>
      </w:r>
      <w:r w:rsidRPr="00664B6F">
        <w:rPr>
          <w:rFonts w:ascii="Calibri" w:hAnsi="Calibri" w:cs="Calibri"/>
          <w:sz w:val="22"/>
          <w:szCs w:val="22"/>
        </w:rPr>
        <w:t xml:space="preserve">Znate li vi s kime razgovarate? 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FA6D14" w:rsidRPr="00CE43C7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F2732">
        <w:rPr>
          <w:rFonts w:ascii="Calibri" w:hAnsi="Calibri" w:cs="Calibri"/>
          <w:b/>
          <w:sz w:val="22"/>
          <w:szCs w:val="22"/>
        </w:rPr>
        <w:t>Potvrdite ili zaniječite tvrdnje:</w:t>
      </w:r>
      <w:r w:rsidRPr="002F2732"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2F2732">
        <w:rPr>
          <w:rFonts w:ascii="Calibri" w:hAnsi="Calibri" w:cs="Calibri"/>
          <w:b/>
          <w:sz w:val="22"/>
          <w:szCs w:val="22"/>
        </w:rPr>
        <w:t>a)</w:t>
      </w:r>
      <w:r w:rsidRPr="002F2732">
        <w:rPr>
          <w:rFonts w:ascii="Calibri" w:hAnsi="Calibri" w:cs="Calibri"/>
          <w:sz w:val="22"/>
          <w:szCs w:val="22"/>
        </w:rPr>
        <w:t xml:space="preserve"> Gustave Flaubert </w:t>
      </w:r>
      <w:r w:rsidRPr="002F2732">
        <w:rPr>
          <w:rFonts w:ascii="Calibri" w:hAnsi="Calibri" w:cs="Calibri"/>
          <w:i/>
          <w:sz w:val="22"/>
          <w:szCs w:val="22"/>
        </w:rPr>
        <w:t xml:space="preserve">Gospođu </w:t>
      </w:r>
      <w:proofErr w:type="spellStart"/>
      <w:r w:rsidRPr="002F2732">
        <w:rPr>
          <w:rFonts w:ascii="Calibri" w:hAnsi="Calibri" w:cs="Calibri"/>
          <w:i/>
          <w:sz w:val="22"/>
          <w:szCs w:val="22"/>
        </w:rPr>
        <w:t>Bovary</w:t>
      </w:r>
      <w:proofErr w:type="spellEnd"/>
      <w:r w:rsidRPr="002F2732">
        <w:rPr>
          <w:rFonts w:ascii="Calibri" w:hAnsi="Calibri" w:cs="Calibri"/>
          <w:sz w:val="22"/>
          <w:szCs w:val="22"/>
        </w:rPr>
        <w:t xml:space="preserve"> posvećuje svom odvjetniku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Senardu</w:t>
      </w:r>
      <w:proofErr w:type="spellEnd"/>
      <w:r w:rsidRPr="002F2732">
        <w:rPr>
          <w:rFonts w:ascii="Calibri" w:hAnsi="Calibri" w:cs="Calibri"/>
          <w:sz w:val="22"/>
          <w:szCs w:val="22"/>
        </w:rPr>
        <w:t xml:space="preserve">, koji ga je obranio od optužbi za nemoral.  T   N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2F2732">
        <w:rPr>
          <w:rFonts w:ascii="Calibri" w:hAnsi="Calibri" w:cs="Calibri"/>
          <w:b/>
          <w:sz w:val="22"/>
          <w:szCs w:val="22"/>
        </w:rPr>
        <w:t xml:space="preserve">b) </w:t>
      </w:r>
      <w:r w:rsidRPr="002F2732">
        <w:rPr>
          <w:rFonts w:ascii="Calibri" w:hAnsi="Calibri" w:cs="Calibri"/>
          <w:sz w:val="22"/>
          <w:szCs w:val="22"/>
        </w:rPr>
        <w:t xml:space="preserve">Gogolj je utemeljitelj poetskog realizma.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F2732">
        <w:rPr>
          <w:rFonts w:ascii="Calibri" w:hAnsi="Calibri" w:cs="Calibri"/>
          <w:sz w:val="22"/>
          <w:szCs w:val="22"/>
        </w:rPr>
        <w:t xml:space="preserve">T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F2732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2F2732">
        <w:rPr>
          <w:rFonts w:ascii="Calibri" w:hAnsi="Calibri" w:cs="Calibri"/>
          <w:b/>
          <w:sz w:val="22"/>
          <w:szCs w:val="22"/>
        </w:rPr>
        <w:t xml:space="preserve">c) </w:t>
      </w:r>
      <w:r w:rsidRPr="002F2732">
        <w:rPr>
          <w:rFonts w:ascii="Calibri" w:hAnsi="Calibri" w:cs="Calibri"/>
          <w:sz w:val="22"/>
          <w:szCs w:val="22"/>
        </w:rPr>
        <w:t xml:space="preserve">Predstavnici visokog ruskog realizma su Tolstoj i Dostojevski.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2F2732">
        <w:rPr>
          <w:rFonts w:ascii="Calibri" w:hAnsi="Calibri" w:cs="Calibri"/>
          <w:sz w:val="22"/>
          <w:szCs w:val="22"/>
        </w:rPr>
        <w:t xml:space="preserve">T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2F2732">
        <w:rPr>
          <w:rFonts w:ascii="Calibri" w:hAnsi="Calibri" w:cs="Calibri"/>
          <w:sz w:val="22"/>
          <w:szCs w:val="22"/>
        </w:rPr>
        <w:t xml:space="preserve">N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2F2732">
        <w:rPr>
          <w:rFonts w:ascii="Calibri" w:hAnsi="Calibri" w:cs="Calibri"/>
          <w:b/>
          <w:sz w:val="22"/>
          <w:szCs w:val="22"/>
        </w:rPr>
        <w:t>d)</w:t>
      </w:r>
      <w:r w:rsidRPr="002F2732">
        <w:rPr>
          <w:rFonts w:ascii="Calibri" w:hAnsi="Calibri" w:cs="Calibri"/>
          <w:sz w:val="22"/>
          <w:szCs w:val="22"/>
        </w:rPr>
        <w:t xml:space="preserve"> Roman </w:t>
      </w:r>
      <w:r w:rsidRPr="002F2732">
        <w:rPr>
          <w:rFonts w:ascii="Calibri" w:hAnsi="Calibri" w:cs="Calibri"/>
          <w:i/>
          <w:sz w:val="22"/>
          <w:szCs w:val="22"/>
        </w:rPr>
        <w:t>Zločin i kazna</w:t>
      </w:r>
      <w:r w:rsidRPr="002F2732">
        <w:rPr>
          <w:rFonts w:ascii="Calibri" w:hAnsi="Calibri" w:cs="Calibri"/>
          <w:sz w:val="22"/>
          <w:szCs w:val="22"/>
        </w:rPr>
        <w:t xml:space="preserve"> ima i realističke i modernističke elemente.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F2732">
        <w:rPr>
          <w:rFonts w:ascii="Calibri" w:hAnsi="Calibri" w:cs="Calibri"/>
          <w:sz w:val="22"/>
          <w:szCs w:val="22"/>
        </w:rPr>
        <w:t xml:space="preserve">T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F2732">
        <w:rPr>
          <w:rFonts w:ascii="Calibri" w:hAnsi="Calibri" w:cs="Calibri"/>
          <w:sz w:val="22"/>
          <w:szCs w:val="22"/>
        </w:rPr>
        <w:t xml:space="preserve">N 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2F2732">
        <w:rPr>
          <w:rFonts w:ascii="Calibri" w:hAnsi="Calibri" w:cs="Calibri"/>
          <w:b/>
          <w:sz w:val="22"/>
          <w:szCs w:val="22"/>
        </w:rPr>
        <w:t>e)</w:t>
      </w:r>
      <w:r w:rsidRPr="002F2732">
        <w:rPr>
          <w:rFonts w:ascii="Calibri" w:hAnsi="Calibri" w:cs="Calibri"/>
          <w:sz w:val="22"/>
          <w:szCs w:val="22"/>
        </w:rPr>
        <w:t xml:space="preserve"> Djelo Emila </w:t>
      </w:r>
      <w:proofErr w:type="spellStart"/>
      <w:r w:rsidRPr="002F2732">
        <w:rPr>
          <w:rFonts w:ascii="Calibri" w:hAnsi="Calibri" w:cs="Calibri"/>
          <w:sz w:val="22"/>
          <w:szCs w:val="22"/>
        </w:rPr>
        <w:t>Zole</w:t>
      </w:r>
      <w:proofErr w:type="spellEnd"/>
      <w:r w:rsidRPr="002F2732">
        <w:rPr>
          <w:rFonts w:ascii="Calibri" w:hAnsi="Calibri" w:cs="Calibri"/>
          <w:sz w:val="22"/>
          <w:szCs w:val="22"/>
        </w:rPr>
        <w:t xml:space="preserve"> </w:t>
      </w:r>
      <w:r w:rsidRPr="002F2732">
        <w:rPr>
          <w:rFonts w:ascii="Calibri" w:hAnsi="Calibri" w:cs="Calibri"/>
          <w:i/>
          <w:sz w:val="22"/>
          <w:szCs w:val="22"/>
        </w:rPr>
        <w:t>Eksperimentalni roman</w:t>
      </w:r>
      <w:r w:rsidRPr="002F2732">
        <w:rPr>
          <w:rFonts w:ascii="Calibri" w:hAnsi="Calibri" w:cs="Calibri"/>
          <w:sz w:val="22"/>
          <w:szCs w:val="22"/>
        </w:rPr>
        <w:t xml:space="preserve"> po vrsti je roman.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T 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N   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CE43C7">
        <w:rPr>
          <w:rFonts w:ascii="Calibri" w:hAnsi="Calibri" w:cs="Calibri"/>
          <w:b/>
          <w:sz w:val="22"/>
          <w:szCs w:val="22"/>
        </w:rPr>
        <w:t>Izbacite uljeza</w:t>
      </w:r>
      <w:r w:rsidRPr="00CE43C7">
        <w:rPr>
          <w:rFonts w:ascii="Calibri" w:hAnsi="Calibri" w:cs="Calibri"/>
          <w:sz w:val="22"/>
          <w:szCs w:val="22"/>
        </w:rPr>
        <w:t xml:space="preserve"> i odredite kriterij izbacivanja: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CE43C7">
        <w:rPr>
          <w:rFonts w:ascii="Calibri" w:hAnsi="Calibri" w:cs="Calibri"/>
          <w:b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nasl</w:t>
      </w:r>
      <w:r w:rsidRPr="00CE43C7">
        <w:rPr>
          <w:rFonts w:ascii="Calibri" w:hAnsi="Calibri" w:cs="Calibri"/>
          <w:sz w:val="22"/>
          <w:szCs w:val="22"/>
        </w:rPr>
        <w:t xml:space="preserve">jeđe (rasa), sredina, načelo tipičnosti, trenutak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CE43C7">
        <w:rPr>
          <w:rFonts w:ascii="Calibri" w:hAnsi="Calibri" w:cs="Calibri"/>
          <w:b/>
          <w:sz w:val="22"/>
          <w:szCs w:val="22"/>
        </w:rPr>
        <w:t>b)</w:t>
      </w:r>
      <w:r w:rsidRPr="00CE43C7">
        <w:rPr>
          <w:rFonts w:ascii="Calibri" w:hAnsi="Calibri" w:cs="Calibri"/>
          <w:sz w:val="22"/>
          <w:szCs w:val="22"/>
        </w:rPr>
        <w:t xml:space="preserve"> tip studenta</w:t>
      </w:r>
      <w:r>
        <w:rPr>
          <w:rFonts w:ascii="Calibri" w:hAnsi="Calibri" w:cs="Calibri"/>
          <w:sz w:val="22"/>
          <w:szCs w:val="22"/>
        </w:rPr>
        <w:t>,</w:t>
      </w:r>
      <w:r w:rsidRPr="00CE43C7">
        <w:rPr>
          <w:rFonts w:ascii="Calibri" w:hAnsi="Calibri" w:cs="Calibri"/>
          <w:sz w:val="22"/>
          <w:szCs w:val="22"/>
        </w:rPr>
        <w:t xml:space="preserve"> prikaz francuske provincije, tip nezadovoljne provincijalke, potpuno neutralan p</w:t>
      </w:r>
      <w:r>
        <w:rPr>
          <w:rFonts w:ascii="Calibri" w:hAnsi="Calibri" w:cs="Calibri"/>
          <w:sz w:val="22"/>
          <w:szCs w:val="22"/>
        </w:rPr>
        <w:t>ripovjedač</w:t>
      </w:r>
      <w:r w:rsidRPr="00CE43C7"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CE43C7">
        <w:rPr>
          <w:rFonts w:ascii="Calibri" w:hAnsi="Calibri" w:cs="Calibri"/>
          <w:b/>
          <w:sz w:val="22"/>
          <w:szCs w:val="22"/>
        </w:rPr>
        <w:t>c)</w:t>
      </w:r>
      <w:r w:rsidRPr="00CE43C7">
        <w:rPr>
          <w:rFonts w:ascii="Calibri" w:hAnsi="Calibri" w:cs="Calibri"/>
          <w:sz w:val="22"/>
          <w:szCs w:val="22"/>
        </w:rPr>
        <w:t xml:space="preserve"> načelo tipičnosti, crno-bijela karakterizacija, načelo istinitosti, interes za zbilju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CE43C7">
        <w:rPr>
          <w:rFonts w:ascii="Calibri" w:hAnsi="Calibri" w:cs="Calibri"/>
          <w:b/>
          <w:sz w:val="22"/>
          <w:szCs w:val="22"/>
        </w:rPr>
        <w:t>d)</w:t>
      </w:r>
      <w:r w:rsidRPr="00CE43C7">
        <w:rPr>
          <w:rFonts w:ascii="Calibri" w:hAnsi="Calibri" w:cs="Calibri"/>
          <w:sz w:val="22"/>
          <w:szCs w:val="22"/>
        </w:rPr>
        <w:t xml:space="preserve"> „smijeh kroz suze“, kritika </w:t>
      </w:r>
      <w:r>
        <w:rPr>
          <w:rFonts w:ascii="Calibri" w:hAnsi="Calibri" w:cs="Calibri"/>
          <w:sz w:val="22"/>
          <w:szCs w:val="22"/>
        </w:rPr>
        <w:t>birokratskog sustava Ruskog Carstva</w:t>
      </w:r>
      <w:r w:rsidRPr="00CE43C7">
        <w:rPr>
          <w:rFonts w:ascii="Calibri" w:hAnsi="Calibri" w:cs="Calibri"/>
          <w:sz w:val="22"/>
          <w:szCs w:val="22"/>
        </w:rPr>
        <w:t xml:space="preserve">, ljubavni trokut, fantastika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CE43C7">
        <w:rPr>
          <w:rFonts w:ascii="Calibri" w:hAnsi="Calibri" w:cs="Calibri"/>
          <w:b/>
          <w:sz w:val="22"/>
          <w:szCs w:val="22"/>
        </w:rPr>
        <w:t xml:space="preserve">e) </w:t>
      </w:r>
      <w:r w:rsidRPr="00CE43C7">
        <w:rPr>
          <w:rFonts w:ascii="Calibri" w:hAnsi="Calibri" w:cs="Calibri"/>
          <w:sz w:val="22"/>
          <w:szCs w:val="22"/>
        </w:rPr>
        <w:t xml:space="preserve">ulomak o Lazaru iz Evanđelja, prikaz </w:t>
      </w:r>
      <w:r>
        <w:rPr>
          <w:rFonts w:ascii="Calibri" w:hAnsi="Calibri" w:cs="Calibri"/>
          <w:sz w:val="22"/>
          <w:szCs w:val="22"/>
        </w:rPr>
        <w:t>života na selu</w:t>
      </w:r>
      <w:r w:rsidRPr="00CE43C7">
        <w:rPr>
          <w:rFonts w:ascii="Calibri" w:hAnsi="Calibri" w:cs="Calibri"/>
          <w:sz w:val="22"/>
          <w:szCs w:val="22"/>
        </w:rPr>
        <w:t xml:space="preserve">, slom ideje o vlastitoj posebnosti,  ideja o </w:t>
      </w:r>
      <w:r>
        <w:rPr>
          <w:rFonts w:ascii="Calibri" w:hAnsi="Calibri" w:cs="Calibri"/>
          <w:sz w:val="22"/>
          <w:szCs w:val="22"/>
        </w:rPr>
        <w:t>iznimnom pojedincu</w:t>
      </w:r>
      <w:r w:rsidRPr="00CE43C7">
        <w:rPr>
          <w:rFonts w:ascii="Calibri" w:hAnsi="Calibri" w:cs="Calibri"/>
          <w:sz w:val="22"/>
          <w:szCs w:val="22"/>
        </w:rPr>
        <w:t xml:space="preserve"> </w:t>
      </w:r>
    </w:p>
    <w:p w:rsidR="00FA6D14" w:rsidRPr="00CE43C7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4. Nadopunite:</w:t>
      </w:r>
      <w:r w:rsidRPr="00360C46">
        <w:rPr>
          <w:rFonts w:ascii="Calibri" w:hAnsi="Calibri" w:cs="Calibri"/>
          <w:sz w:val="22"/>
          <w:szCs w:val="22"/>
        </w:rPr>
        <w:t xml:space="preserve"> Realizam u europskim književnostima </w:t>
      </w:r>
      <w:r w:rsidRPr="00360C46">
        <w:rPr>
          <w:rFonts w:ascii="Calibri" w:hAnsi="Calibri" w:cs="Calibri"/>
          <w:b/>
          <w:sz w:val="22"/>
          <w:szCs w:val="22"/>
        </w:rPr>
        <w:t>traje</w:t>
      </w:r>
      <w:r w:rsidRPr="00360C46">
        <w:rPr>
          <w:rFonts w:ascii="Calibri" w:hAnsi="Calibri" w:cs="Calibri"/>
          <w:sz w:val="22"/>
          <w:szCs w:val="22"/>
        </w:rPr>
        <w:t xml:space="preserve"> od _________ do _________. Osnovno je obilježje realističke poetike naglašavanja odnosa književnosti i _____________. </w:t>
      </w:r>
      <w:r w:rsidRPr="00360C46">
        <w:rPr>
          <w:rFonts w:ascii="Calibri" w:hAnsi="Calibri" w:cs="Calibri"/>
          <w:b/>
          <w:sz w:val="22"/>
          <w:szCs w:val="22"/>
        </w:rPr>
        <w:t>Pojam</w:t>
      </w:r>
      <w:r w:rsidRPr="00360C46">
        <w:rPr>
          <w:rFonts w:ascii="Calibri" w:hAnsi="Calibri" w:cs="Calibri"/>
          <w:sz w:val="22"/>
          <w:szCs w:val="22"/>
        </w:rPr>
        <w:t xml:space="preserve"> dolazi od latinske riječi </w:t>
      </w:r>
      <w:proofErr w:type="spellStart"/>
      <w:r w:rsidRPr="00360C46">
        <w:rPr>
          <w:rFonts w:ascii="Calibri" w:hAnsi="Calibri" w:cs="Calibri"/>
          <w:b/>
          <w:i/>
          <w:sz w:val="22"/>
          <w:szCs w:val="22"/>
        </w:rPr>
        <w:t>realis</w:t>
      </w:r>
      <w:proofErr w:type="spellEnd"/>
      <w:r w:rsidRPr="00360C46">
        <w:rPr>
          <w:rFonts w:ascii="Calibri" w:hAnsi="Calibri" w:cs="Calibri"/>
          <w:b/>
          <w:sz w:val="22"/>
          <w:szCs w:val="22"/>
        </w:rPr>
        <w:t>,</w:t>
      </w:r>
      <w:r w:rsidRPr="00360C46">
        <w:rPr>
          <w:rFonts w:ascii="Calibri" w:hAnsi="Calibri" w:cs="Calibri"/>
          <w:sz w:val="22"/>
          <w:szCs w:val="22"/>
        </w:rPr>
        <w:t xml:space="preserve"> tj. __________, a upućuje na zanimanje pisaca za društvenu stvarnost (zbilju). Termin</w:t>
      </w:r>
      <w:r w:rsidRPr="00360C46">
        <w:rPr>
          <w:rFonts w:ascii="Calibri" w:hAnsi="Calibri" w:cs="Calibri"/>
          <w:i/>
          <w:sz w:val="22"/>
          <w:szCs w:val="22"/>
        </w:rPr>
        <w:t xml:space="preserve"> realizam</w:t>
      </w:r>
      <w:r w:rsidRPr="00360C46">
        <w:rPr>
          <w:rFonts w:ascii="Calibri" w:hAnsi="Calibri" w:cs="Calibri"/>
          <w:sz w:val="22"/>
          <w:szCs w:val="22"/>
        </w:rPr>
        <w:t xml:space="preserve"> prvi je vezano uz književnost upotrijebio francuski kritičar ________________ 1857. godine. Smatrao je da u romanu predmet prikazivanja mora biti „današnji čovjek u modernoj civilizaciji“. </w:t>
      </w: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5.</w:t>
      </w:r>
      <w:r w:rsidRPr="00360C46">
        <w:rPr>
          <w:rFonts w:ascii="Calibri" w:hAnsi="Calibri" w:cs="Calibri"/>
          <w:sz w:val="22"/>
          <w:szCs w:val="22"/>
        </w:rPr>
        <w:t xml:space="preserve"> </w:t>
      </w:r>
      <w:r w:rsidRPr="00360C46">
        <w:rPr>
          <w:rFonts w:ascii="Calibri" w:hAnsi="Calibri" w:cs="Calibri"/>
          <w:b/>
          <w:sz w:val="22"/>
          <w:szCs w:val="22"/>
        </w:rPr>
        <w:t>Objasnite društveno-povijesni kontekst</w:t>
      </w:r>
      <w:r w:rsidRPr="00360C46">
        <w:rPr>
          <w:rFonts w:ascii="Calibri" w:hAnsi="Calibri" w:cs="Calibri"/>
          <w:sz w:val="22"/>
          <w:szCs w:val="22"/>
        </w:rPr>
        <w:t xml:space="preserve"> u kojem se javlja realizam koristeći navedene podatke: napredak prirodnih znanosti i tehnike, razvoj industrije </w:t>
      </w:r>
      <w:r w:rsidRPr="00461C35">
        <w:rPr>
          <w:rFonts w:ascii="Calibri" w:hAnsi="Calibri" w:cs="Calibri"/>
          <w:sz w:val="22"/>
          <w:szCs w:val="22"/>
        </w:rPr>
        <w:t>(1807. sagrađen prvi parobrod, 1814. prva parna lokomotiva)</w:t>
      </w:r>
      <w:r w:rsidRPr="00360C46">
        <w:rPr>
          <w:rFonts w:ascii="Calibri" w:hAnsi="Calibri" w:cs="Calibri"/>
          <w:sz w:val="22"/>
          <w:szCs w:val="22"/>
        </w:rPr>
        <w:t xml:space="preserve">, </w:t>
      </w:r>
      <w:r w:rsidRPr="00461C35">
        <w:rPr>
          <w:rFonts w:ascii="Calibri" w:hAnsi="Calibri" w:cs="Calibri"/>
          <w:sz w:val="22"/>
          <w:szCs w:val="22"/>
        </w:rPr>
        <w:t>scijentizam</w:t>
      </w:r>
      <w:r>
        <w:rPr>
          <w:rFonts w:ascii="Calibri" w:hAnsi="Calibri" w:cs="Calibri"/>
          <w:sz w:val="22"/>
          <w:szCs w:val="22"/>
        </w:rPr>
        <w:t xml:space="preserve"> – vjera u svemoć znanosti </w:t>
      </w:r>
      <w:r w:rsidRPr="00461C35">
        <w:rPr>
          <w:rFonts w:ascii="Calibri" w:hAnsi="Calibri" w:cs="Calibri"/>
          <w:sz w:val="22"/>
          <w:szCs w:val="22"/>
        </w:rPr>
        <w:t xml:space="preserve">, </w:t>
      </w:r>
      <w:r w:rsidRPr="00360C46">
        <w:rPr>
          <w:rFonts w:ascii="Calibri" w:hAnsi="Calibri" w:cs="Calibri"/>
          <w:sz w:val="22"/>
          <w:szCs w:val="22"/>
        </w:rPr>
        <w:t>uspon građanske klase, pozitivizam (Auguste Comte, uveo termin sociologija) – materijalistička filozofija koja jedno činjenično i provjerljivo znanje smatra pozitivnim, nastanak fotografije (odraz zbilje, vjerodostojnost)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6. </w:t>
      </w:r>
      <w:r w:rsidRPr="00360C46">
        <w:rPr>
          <w:rFonts w:ascii="Calibri" w:hAnsi="Calibri" w:cs="Calibri"/>
          <w:sz w:val="22"/>
          <w:szCs w:val="22"/>
        </w:rPr>
        <w:t xml:space="preserve">Važni znanstvenici koji djeluju u tom razdoblju: </w:t>
      </w:r>
      <w:r w:rsidRPr="00360C46">
        <w:rPr>
          <w:rFonts w:ascii="Calibri" w:hAnsi="Calibri" w:cs="Calibri"/>
          <w:b/>
          <w:sz w:val="22"/>
          <w:szCs w:val="22"/>
        </w:rPr>
        <w:t>Charles Darwin</w:t>
      </w:r>
      <w:r w:rsidRPr="00360C46">
        <w:rPr>
          <w:rFonts w:ascii="Calibri" w:hAnsi="Calibri" w:cs="Calibri"/>
          <w:sz w:val="22"/>
          <w:szCs w:val="22"/>
        </w:rPr>
        <w:t>,</w:t>
      </w:r>
      <w:r w:rsidRPr="00360C4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O podrijetlu</w:t>
      </w:r>
      <w:r w:rsidRPr="00461C35">
        <w:rPr>
          <w:rFonts w:ascii="Calibri" w:hAnsi="Calibri" w:cs="Calibri"/>
          <w:i/>
          <w:sz w:val="22"/>
          <w:szCs w:val="22"/>
        </w:rPr>
        <w:t xml:space="preserve"> vrsta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(1859., teorija evolucije), </w:t>
      </w:r>
      <w:proofErr w:type="spellStart"/>
      <w:r w:rsidRPr="001D7B9D">
        <w:rPr>
          <w:rFonts w:ascii="Calibri" w:hAnsi="Calibri" w:cs="Calibri"/>
          <w:b/>
          <w:sz w:val="22"/>
          <w:szCs w:val="22"/>
        </w:rPr>
        <w:t>Geoffrey</w:t>
      </w:r>
      <w:proofErr w:type="spellEnd"/>
      <w:r w:rsidRPr="001D7B9D">
        <w:rPr>
          <w:rFonts w:ascii="Calibri" w:hAnsi="Calibri" w:cs="Calibri"/>
          <w:b/>
          <w:sz w:val="22"/>
          <w:szCs w:val="22"/>
        </w:rPr>
        <w:t xml:space="preserve"> Saint-</w:t>
      </w:r>
      <w:bookmarkStart w:id="0" w:name="_GoBack"/>
      <w:bookmarkEnd w:id="0"/>
      <w:proofErr w:type="spellStart"/>
      <w:r w:rsidRPr="00FA6D14">
        <w:rPr>
          <w:rFonts w:ascii="Calibri" w:hAnsi="Calibri" w:cs="Calibri"/>
          <w:b/>
          <w:sz w:val="22"/>
          <w:szCs w:val="22"/>
        </w:rPr>
        <w:t>Hilaire</w:t>
      </w:r>
      <w:proofErr w:type="spellEnd"/>
      <w:r w:rsidRPr="001D7B9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Balzac</w:t>
      </w:r>
      <w:proofErr w:type="spellEnd"/>
      <w:r>
        <w:rPr>
          <w:rFonts w:ascii="Calibri" w:hAnsi="Calibri" w:cs="Calibri"/>
          <w:sz w:val="22"/>
          <w:szCs w:val="22"/>
        </w:rPr>
        <w:t xml:space="preserve"> mu je posvetio </w:t>
      </w:r>
      <w:r w:rsidRPr="00461C35">
        <w:rPr>
          <w:rFonts w:ascii="Calibri" w:hAnsi="Calibri" w:cs="Calibri"/>
          <w:i/>
          <w:sz w:val="22"/>
          <w:szCs w:val="22"/>
        </w:rPr>
        <w:t xml:space="preserve">Oca </w:t>
      </w:r>
      <w:proofErr w:type="spellStart"/>
      <w:r w:rsidRPr="00461C35">
        <w:rPr>
          <w:rFonts w:ascii="Calibri" w:hAnsi="Calibri" w:cs="Calibri"/>
          <w:i/>
          <w:sz w:val="22"/>
          <w:szCs w:val="22"/>
        </w:rPr>
        <w:t>Goriota</w:t>
      </w:r>
      <w:proofErr w:type="spellEnd"/>
      <w:r>
        <w:rPr>
          <w:rFonts w:ascii="Calibri" w:hAnsi="Calibri" w:cs="Calibri"/>
          <w:sz w:val="22"/>
          <w:szCs w:val="22"/>
        </w:rPr>
        <w:t>) - teorija prilagodbe životinjskih vrsta (usporediti: prilagodba čovjeka društvu)</w:t>
      </w:r>
      <w:r w:rsidRPr="00360C46"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7. </w:t>
      </w:r>
      <w:r w:rsidRPr="00360C46">
        <w:rPr>
          <w:rFonts w:ascii="Calibri" w:hAnsi="Calibri" w:cs="Calibri"/>
          <w:sz w:val="22"/>
          <w:szCs w:val="22"/>
        </w:rPr>
        <w:t>Objasnite razliku:</w:t>
      </w:r>
      <w:r w:rsidRPr="00360C46">
        <w:rPr>
          <w:rFonts w:ascii="Calibri" w:hAnsi="Calibri" w:cs="Calibri"/>
          <w:b/>
          <w:sz w:val="22"/>
          <w:szCs w:val="22"/>
        </w:rPr>
        <w:t xml:space="preserve"> </w:t>
      </w:r>
      <w:r w:rsidRPr="00360C46">
        <w:rPr>
          <w:rFonts w:ascii="Calibri" w:hAnsi="Calibri" w:cs="Calibri"/>
          <w:sz w:val="22"/>
          <w:szCs w:val="22"/>
        </w:rPr>
        <w:t xml:space="preserve">a) </w:t>
      </w:r>
      <w:r w:rsidRPr="00360C46">
        <w:rPr>
          <w:rFonts w:ascii="Calibri" w:hAnsi="Calibri" w:cs="Calibri"/>
          <w:b/>
          <w:sz w:val="22"/>
          <w:szCs w:val="22"/>
        </w:rPr>
        <w:t>realizam kao metoda</w:t>
      </w:r>
      <w:r w:rsidRPr="00360C46">
        <w:rPr>
          <w:rFonts w:ascii="Calibri" w:hAnsi="Calibri" w:cs="Calibri"/>
          <w:sz w:val="22"/>
          <w:szCs w:val="22"/>
        </w:rPr>
        <w:t xml:space="preserve">  b) </w:t>
      </w:r>
      <w:r w:rsidRPr="00360C46">
        <w:rPr>
          <w:rFonts w:ascii="Calibri" w:hAnsi="Calibri" w:cs="Calibri"/>
          <w:b/>
          <w:sz w:val="22"/>
          <w:szCs w:val="22"/>
        </w:rPr>
        <w:t>realizam kao književno razdoblje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Pr="00360C46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8. Realistička poetika: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04"/>
        <w:gridCol w:w="2595"/>
        <w:gridCol w:w="2632"/>
      </w:tblGrid>
      <w:tr w:rsidR="00FA6D14" w:rsidRPr="00360C46" w:rsidTr="0079293D">
        <w:tc>
          <w:tcPr>
            <w:tcW w:w="2830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predmet prikazivanja - zbilja, društvo</w:t>
            </w:r>
          </w:p>
        </w:tc>
        <w:tc>
          <w:tcPr>
            <w:tcW w:w="2830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načelo istinitosti (iz njega proizlazi kritičnost)</w:t>
            </w:r>
          </w:p>
        </w:tc>
        <w:tc>
          <w:tcPr>
            <w:tcW w:w="2831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načelo tipičnosti</w:t>
            </w:r>
          </w:p>
        </w:tc>
        <w:tc>
          <w:tcPr>
            <w:tcW w:w="2831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objektivnost</w:t>
            </w:r>
          </w:p>
        </w:tc>
      </w:tr>
    </w:tbl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Objasnite navedena realistička </w:t>
      </w:r>
      <w:proofErr w:type="spellStart"/>
      <w:r>
        <w:rPr>
          <w:rFonts w:ascii="Calibri" w:hAnsi="Calibri" w:cs="Calibri"/>
          <w:b/>
          <w:sz w:val="22"/>
          <w:szCs w:val="22"/>
        </w:rPr>
        <w:t>obiljeja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na primjerima pročitanih djela. 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88571A">
        <w:rPr>
          <w:rFonts w:ascii="Calibri" w:hAnsi="Calibri" w:cs="Calibri"/>
          <w:b/>
          <w:sz w:val="22"/>
          <w:szCs w:val="22"/>
        </w:rPr>
        <w:t xml:space="preserve">. </w:t>
      </w:r>
      <w:r w:rsidRPr="000E68F3">
        <w:rPr>
          <w:rFonts w:ascii="Calibri" w:hAnsi="Calibri" w:cs="Calibri"/>
          <w:sz w:val="22"/>
          <w:szCs w:val="22"/>
        </w:rPr>
        <w:t xml:space="preserve">Dokaz da se </w:t>
      </w:r>
      <w:r w:rsidRPr="000E68F3">
        <w:rPr>
          <w:rFonts w:ascii="Calibri" w:hAnsi="Calibri" w:cs="Calibri"/>
          <w:b/>
          <w:sz w:val="22"/>
          <w:szCs w:val="22"/>
        </w:rPr>
        <w:t>metode realizma nastoje približiti znanstvenoj metodologiji: načelo tipičnosti.</w:t>
      </w:r>
      <w:r w:rsidRPr="000E68F3">
        <w:rPr>
          <w:rFonts w:ascii="Calibri" w:hAnsi="Calibri" w:cs="Calibri"/>
          <w:sz w:val="22"/>
          <w:szCs w:val="22"/>
        </w:rPr>
        <w:t xml:space="preserve"> Pisac se koristi metodom </w:t>
      </w:r>
      <w:r w:rsidRPr="00E8231E">
        <w:rPr>
          <w:rFonts w:ascii="Calibri" w:hAnsi="Calibri" w:cs="Calibri"/>
          <w:sz w:val="22"/>
          <w:szCs w:val="22"/>
          <w:u w:val="single"/>
        </w:rPr>
        <w:t>indukcije</w:t>
      </w:r>
      <w:r w:rsidRPr="000E68F3">
        <w:rPr>
          <w:rFonts w:ascii="Calibri" w:hAnsi="Calibri" w:cs="Calibri"/>
          <w:sz w:val="22"/>
          <w:szCs w:val="22"/>
        </w:rPr>
        <w:t xml:space="preserve"> (do spoznaje dolazi polazeći od pojedinačnog prema općem): promatra (opaža), uočava, uopćava.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0E68F3">
        <w:rPr>
          <w:rFonts w:ascii="Calibri" w:hAnsi="Calibri" w:cs="Calibri"/>
          <w:sz w:val="22"/>
          <w:szCs w:val="22"/>
        </w:rPr>
        <w:t>Balzac</w:t>
      </w:r>
      <w:proofErr w:type="spellEnd"/>
      <w:r w:rsidRPr="000E68F3">
        <w:rPr>
          <w:rFonts w:ascii="Calibri" w:hAnsi="Calibri" w:cs="Calibri"/>
          <w:sz w:val="22"/>
          <w:szCs w:val="22"/>
        </w:rPr>
        <w:t xml:space="preserve">: „Često je potrebno uzeti više sličnih </w:t>
      </w:r>
      <w:proofErr w:type="spellStart"/>
      <w:r w:rsidRPr="000E68F3">
        <w:rPr>
          <w:rFonts w:ascii="Calibri" w:hAnsi="Calibri" w:cs="Calibri"/>
          <w:sz w:val="22"/>
          <w:szCs w:val="22"/>
        </w:rPr>
        <w:t>značajeva</w:t>
      </w:r>
      <w:proofErr w:type="spellEnd"/>
      <w:r w:rsidRPr="000E68F3">
        <w:rPr>
          <w:rFonts w:ascii="Calibri" w:hAnsi="Calibri" w:cs="Calibri"/>
          <w:sz w:val="22"/>
          <w:szCs w:val="22"/>
        </w:rPr>
        <w:t xml:space="preserve"> da se uzmogne sastaviti jedan jedini.“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0E68F3">
        <w:rPr>
          <w:rFonts w:ascii="Calibri" w:hAnsi="Calibri" w:cs="Calibri"/>
          <w:sz w:val="22"/>
          <w:szCs w:val="22"/>
        </w:rPr>
        <w:lastRenderedPageBreak/>
        <w:t xml:space="preserve">Flaubert: „Moja jadna gospođa </w:t>
      </w:r>
      <w:proofErr w:type="spellStart"/>
      <w:r w:rsidRPr="000E68F3">
        <w:rPr>
          <w:rFonts w:ascii="Calibri" w:hAnsi="Calibri" w:cs="Calibri"/>
          <w:sz w:val="22"/>
          <w:szCs w:val="22"/>
        </w:rPr>
        <w:t>Bovary</w:t>
      </w:r>
      <w:proofErr w:type="spellEnd"/>
      <w:r w:rsidRPr="000E68F3">
        <w:rPr>
          <w:rFonts w:ascii="Calibri" w:hAnsi="Calibri" w:cs="Calibri"/>
          <w:sz w:val="22"/>
          <w:szCs w:val="22"/>
        </w:rPr>
        <w:t xml:space="preserve"> pati i plače u dvadesetak sela Francuske.“</w:t>
      </w:r>
      <w:r>
        <w:rPr>
          <w:rFonts w:ascii="Calibri" w:hAnsi="Calibri" w:cs="Calibri"/>
          <w:sz w:val="22"/>
          <w:szCs w:val="22"/>
        </w:rPr>
        <w:t xml:space="preserve">  </w:t>
      </w:r>
      <w:r w:rsidRPr="000E68F3"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0E68F3">
        <w:rPr>
          <w:rFonts w:ascii="Calibri" w:hAnsi="Calibri" w:cs="Calibri"/>
          <w:b/>
          <w:sz w:val="22"/>
          <w:szCs w:val="22"/>
        </w:rPr>
        <w:t xml:space="preserve">10. </w:t>
      </w:r>
      <w:r w:rsidRPr="00360C46">
        <w:rPr>
          <w:rFonts w:ascii="Calibri" w:hAnsi="Calibri" w:cs="Calibri"/>
          <w:b/>
          <w:sz w:val="22"/>
          <w:szCs w:val="22"/>
        </w:rPr>
        <w:t>Uočite</w:t>
      </w:r>
      <w:r w:rsidRPr="00360C46">
        <w:rPr>
          <w:rFonts w:ascii="Calibri" w:hAnsi="Calibri" w:cs="Calibri"/>
          <w:sz w:val="22"/>
          <w:szCs w:val="22"/>
        </w:rPr>
        <w:t xml:space="preserve"> razliku i objasnite na primjeru: 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a) socijalno-psihološka motivacija 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b) etičko-filozofska motivacija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c) biološka motivacija</w:t>
      </w:r>
      <w:r w:rsidRPr="00360C46">
        <w:rPr>
          <w:rFonts w:ascii="Calibri" w:hAnsi="Calibri" w:cs="Calibri"/>
          <w:sz w:val="22"/>
          <w:szCs w:val="22"/>
        </w:rPr>
        <w:t xml:space="preserve"> 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11. </w:t>
      </w:r>
      <w:r w:rsidRPr="00360C46">
        <w:rPr>
          <w:rFonts w:ascii="Calibri" w:hAnsi="Calibri" w:cs="Calibri"/>
          <w:sz w:val="22"/>
          <w:szCs w:val="22"/>
        </w:rPr>
        <w:t xml:space="preserve">Na koju se pojavu </w:t>
      </w:r>
      <w:r>
        <w:rPr>
          <w:rFonts w:ascii="Calibri" w:hAnsi="Calibri" w:cs="Calibri"/>
          <w:sz w:val="22"/>
          <w:szCs w:val="22"/>
        </w:rPr>
        <w:t>odnose sljedeće definicije? ________________________________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60C46">
        <w:rPr>
          <w:rFonts w:ascii="Calibri" w:hAnsi="Calibri" w:cs="Calibri"/>
          <w:sz w:val="22"/>
          <w:szCs w:val="22"/>
        </w:rPr>
        <w:t xml:space="preserve">Riječ je o „nemoćnoj čežnji osrednjih duhova prema visinama“. (Antun Šoljan)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60C46">
        <w:rPr>
          <w:rFonts w:ascii="Calibri" w:hAnsi="Calibri" w:cs="Calibri"/>
          <w:sz w:val="22"/>
          <w:szCs w:val="22"/>
        </w:rPr>
        <w:t xml:space="preserve">To možemo opisati kao „svojstvo držati se drugim nego to čovjek jest.“ (A. G. Matoš) 3.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360C46">
        <w:rPr>
          <w:rFonts w:ascii="Calibri" w:hAnsi="Calibri" w:cs="Calibri"/>
          <w:sz w:val="22"/>
          <w:szCs w:val="22"/>
        </w:rPr>
        <w:t xml:space="preserve">To je čovjekova sklonost da smatra da je rođen za nešto bolje od onoga što mu je sudbina namijenila. 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 xml:space="preserve">12. </w:t>
      </w:r>
      <w:r w:rsidRPr="00360C46">
        <w:rPr>
          <w:rFonts w:ascii="Calibri" w:hAnsi="Calibri" w:cs="Calibri"/>
          <w:sz w:val="22"/>
          <w:szCs w:val="22"/>
        </w:rPr>
        <w:t xml:space="preserve">Prikažite </w:t>
      </w:r>
      <w:r w:rsidRPr="00360C46">
        <w:rPr>
          <w:rFonts w:ascii="Calibri" w:hAnsi="Calibri" w:cs="Calibri"/>
          <w:b/>
          <w:sz w:val="22"/>
          <w:szCs w:val="22"/>
        </w:rPr>
        <w:t xml:space="preserve">strukturu </w:t>
      </w:r>
      <w:proofErr w:type="spellStart"/>
      <w:r w:rsidRPr="00360C46">
        <w:rPr>
          <w:rFonts w:ascii="Calibri" w:hAnsi="Calibri" w:cs="Calibri"/>
          <w:b/>
          <w:sz w:val="22"/>
          <w:szCs w:val="22"/>
        </w:rPr>
        <w:t>Balzacove</w:t>
      </w:r>
      <w:proofErr w:type="spellEnd"/>
      <w:r w:rsidRPr="00360C46">
        <w:rPr>
          <w:rFonts w:ascii="Calibri" w:hAnsi="Calibri" w:cs="Calibri"/>
          <w:b/>
          <w:sz w:val="22"/>
          <w:szCs w:val="22"/>
        </w:rPr>
        <w:t xml:space="preserve"> </w:t>
      </w:r>
      <w:r w:rsidRPr="00360C46">
        <w:rPr>
          <w:rFonts w:ascii="Calibri" w:hAnsi="Calibri" w:cs="Calibri"/>
          <w:b/>
          <w:i/>
          <w:sz w:val="22"/>
          <w:szCs w:val="22"/>
        </w:rPr>
        <w:t>Ljudske komedije</w:t>
      </w:r>
      <w:r w:rsidRPr="00360C46">
        <w:rPr>
          <w:rFonts w:ascii="Calibri" w:hAnsi="Calibri" w:cs="Calibri"/>
          <w:b/>
          <w:sz w:val="22"/>
          <w:szCs w:val="22"/>
        </w:rPr>
        <w:t xml:space="preserve">. </w:t>
      </w:r>
      <w:r w:rsidRPr="00360C46">
        <w:rPr>
          <w:rFonts w:ascii="Calibri" w:hAnsi="Calibri" w:cs="Calibri"/>
          <w:sz w:val="22"/>
          <w:szCs w:val="22"/>
        </w:rPr>
        <w:t>Dokažite da je</w:t>
      </w:r>
      <w:r w:rsidRPr="00360C46">
        <w:rPr>
          <w:rFonts w:ascii="Calibri" w:hAnsi="Calibri" w:cs="Calibri"/>
          <w:b/>
          <w:sz w:val="22"/>
          <w:szCs w:val="22"/>
        </w:rPr>
        <w:t xml:space="preserve"> </w:t>
      </w:r>
      <w:r w:rsidRPr="00360C46">
        <w:rPr>
          <w:rFonts w:ascii="Calibri" w:hAnsi="Calibri" w:cs="Calibri"/>
          <w:sz w:val="22"/>
          <w:szCs w:val="22"/>
        </w:rPr>
        <w:t xml:space="preserve">njome izražena težnja pisca realista da </w:t>
      </w:r>
      <w:r w:rsidRPr="00360C46">
        <w:rPr>
          <w:rFonts w:ascii="Calibri" w:hAnsi="Calibri" w:cs="Calibri"/>
          <w:b/>
          <w:sz w:val="22"/>
          <w:szCs w:val="22"/>
        </w:rPr>
        <w:t xml:space="preserve">sveobuhvatno prikaže ljudsko društvo.   </w:t>
      </w: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13.</w:t>
      </w:r>
      <w:r w:rsidRPr="00360C46">
        <w:rPr>
          <w:rFonts w:ascii="Calibri" w:hAnsi="Calibri" w:cs="Calibri"/>
          <w:sz w:val="22"/>
          <w:szCs w:val="22"/>
        </w:rPr>
        <w:t xml:space="preserve"> Prikazivanje</w:t>
      </w:r>
      <w:r w:rsidRPr="00360C46">
        <w:rPr>
          <w:rFonts w:ascii="Calibri" w:hAnsi="Calibri" w:cs="Calibri"/>
          <w:b/>
          <w:sz w:val="22"/>
          <w:szCs w:val="22"/>
        </w:rPr>
        <w:t xml:space="preserve"> života onakvim kakav jest (načelo istinitosti) </w:t>
      </w:r>
      <w:r w:rsidRPr="00360C46">
        <w:rPr>
          <w:rFonts w:ascii="Calibri" w:hAnsi="Calibri" w:cs="Calibri"/>
          <w:sz w:val="22"/>
          <w:szCs w:val="22"/>
        </w:rPr>
        <w:t>uključuje</w:t>
      </w:r>
      <w:r w:rsidRPr="00360C46">
        <w:rPr>
          <w:rFonts w:ascii="Calibri" w:hAnsi="Calibri" w:cs="Calibri"/>
          <w:b/>
          <w:sz w:val="22"/>
          <w:szCs w:val="22"/>
        </w:rPr>
        <w:t xml:space="preserve"> razotkrivanje negativnih društvenih pojava (kritičnost). </w:t>
      </w:r>
      <w:r w:rsidRPr="00360C46">
        <w:rPr>
          <w:rFonts w:ascii="Calibri" w:hAnsi="Calibri" w:cs="Calibri"/>
          <w:sz w:val="22"/>
          <w:szCs w:val="22"/>
        </w:rPr>
        <w:t xml:space="preserve">Što je sve predmet kritike u </w:t>
      </w:r>
      <w:r w:rsidRPr="00360C46">
        <w:rPr>
          <w:rFonts w:ascii="Calibri" w:hAnsi="Calibri" w:cs="Calibri"/>
          <w:i/>
          <w:sz w:val="22"/>
          <w:szCs w:val="22"/>
        </w:rPr>
        <w:t xml:space="preserve">Ocu </w:t>
      </w:r>
      <w:proofErr w:type="spellStart"/>
      <w:r w:rsidRPr="00360C46">
        <w:rPr>
          <w:rFonts w:ascii="Calibri" w:hAnsi="Calibri" w:cs="Calibri"/>
          <w:i/>
          <w:sz w:val="22"/>
          <w:szCs w:val="22"/>
        </w:rPr>
        <w:t>Goriotu</w:t>
      </w:r>
      <w:proofErr w:type="spellEnd"/>
      <w:r w:rsidRPr="00360C46">
        <w:rPr>
          <w:rFonts w:ascii="Calibri" w:hAnsi="Calibri" w:cs="Calibri"/>
          <w:i/>
          <w:sz w:val="22"/>
          <w:szCs w:val="22"/>
        </w:rPr>
        <w:t xml:space="preserve">, Gospođi </w:t>
      </w:r>
      <w:proofErr w:type="spellStart"/>
      <w:r w:rsidRPr="00360C46">
        <w:rPr>
          <w:rFonts w:ascii="Calibri" w:hAnsi="Calibri" w:cs="Calibri"/>
          <w:i/>
          <w:sz w:val="22"/>
          <w:szCs w:val="22"/>
        </w:rPr>
        <w:t>Bovary</w:t>
      </w:r>
      <w:proofErr w:type="spellEnd"/>
      <w:r w:rsidRPr="00360C46">
        <w:rPr>
          <w:rFonts w:ascii="Calibri" w:hAnsi="Calibri" w:cs="Calibri"/>
          <w:i/>
          <w:sz w:val="22"/>
          <w:szCs w:val="22"/>
        </w:rPr>
        <w:t xml:space="preserve">, Kabanici, Lovčevim zapisima, Zločinu i kazni, Ani </w:t>
      </w:r>
      <w:proofErr w:type="spellStart"/>
      <w:r w:rsidRPr="00360C46">
        <w:rPr>
          <w:rFonts w:ascii="Calibri" w:hAnsi="Calibri" w:cs="Calibri"/>
          <w:i/>
          <w:sz w:val="22"/>
          <w:szCs w:val="22"/>
        </w:rPr>
        <w:t>Karenjini</w:t>
      </w:r>
      <w:proofErr w:type="spellEnd"/>
      <w:r w:rsidRPr="00360C46">
        <w:rPr>
          <w:rFonts w:ascii="Calibri" w:hAnsi="Calibri" w:cs="Calibri"/>
          <w:sz w:val="22"/>
          <w:szCs w:val="22"/>
        </w:rPr>
        <w:t>?</w:t>
      </w: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14.</w:t>
      </w:r>
      <w:r w:rsidRPr="00360C46">
        <w:rPr>
          <w:rFonts w:ascii="Calibri" w:hAnsi="Calibri" w:cs="Calibri"/>
          <w:sz w:val="22"/>
          <w:szCs w:val="22"/>
        </w:rPr>
        <w:t xml:space="preserve"> Prikaz </w:t>
      </w:r>
      <w:r w:rsidRPr="00360C46">
        <w:rPr>
          <w:rFonts w:ascii="Calibri" w:hAnsi="Calibri" w:cs="Calibri"/>
          <w:b/>
          <w:sz w:val="22"/>
          <w:szCs w:val="22"/>
        </w:rPr>
        <w:t>društvene stratifikacije</w:t>
      </w:r>
      <w:r w:rsidRPr="00360C46">
        <w:rPr>
          <w:rFonts w:ascii="Calibri" w:hAnsi="Calibri" w:cs="Calibri"/>
          <w:sz w:val="22"/>
          <w:szCs w:val="22"/>
        </w:rPr>
        <w:t xml:space="preserve">: katovi u pansionu </w:t>
      </w:r>
      <w:proofErr w:type="spellStart"/>
      <w:r w:rsidRPr="00360C46">
        <w:rPr>
          <w:rFonts w:ascii="Calibri" w:hAnsi="Calibri" w:cs="Calibri"/>
          <w:sz w:val="22"/>
          <w:szCs w:val="22"/>
        </w:rPr>
        <w:t>Vauquer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60C46">
        <w:rPr>
          <w:rFonts w:ascii="Calibri" w:hAnsi="Calibri" w:cs="Calibri"/>
          <w:sz w:val="22"/>
          <w:szCs w:val="22"/>
        </w:rPr>
        <w:t>Akakijev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hod prema četvrti gdje se održava čajanka </w:t>
      </w:r>
      <w:r w:rsidRPr="00360C46">
        <w:rPr>
          <w:rFonts w:ascii="Calibri" w:hAnsi="Calibri" w:cs="Calibri"/>
          <w:b/>
          <w:sz w:val="22"/>
          <w:szCs w:val="22"/>
        </w:rPr>
        <w:t>15.</w:t>
      </w:r>
      <w:r w:rsidRPr="00360C46">
        <w:rPr>
          <w:rFonts w:ascii="Calibri" w:hAnsi="Calibri" w:cs="Calibri"/>
          <w:sz w:val="22"/>
          <w:szCs w:val="22"/>
        </w:rPr>
        <w:t xml:space="preserve"> </w:t>
      </w:r>
      <w:r w:rsidRPr="00360C46">
        <w:rPr>
          <w:rFonts w:ascii="Calibri" w:hAnsi="Calibri" w:cs="Calibri"/>
          <w:b/>
          <w:sz w:val="22"/>
          <w:szCs w:val="22"/>
        </w:rPr>
        <w:t>Objasnite odnos lika i prostora:</w:t>
      </w:r>
      <w:r w:rsidRPr="00360C46">
        <w:rPr>
          <w:rFonts w:ascii="Calibri" w:hAnsi="Calibri" w:cs="Calibri"/>
          <w:sz w:val="22"/>
          <w:szCs w:val="22"/>
        </w:rPr>
        <w:t xml:space="preserve"> pansion </w:t>
      </w:r>
      <w:proofErr w:type="spellStart"/>
      <w:r w:rsidRPr="00360C46">
        <w:rPr>
          <w:rFonts w:ascii="Calibri" w:hAnsi="Calibri" w:cs="Calibri"/>
          <w:sz w:val="22"/>
          <w:szCs w:val="22"/>
        </w:rPr>
        <w:t>Vauquer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60C46">
        <w:rPr>
          <w:rFonts w:ascii="Calibri" w:hAnsi="Calibri" w:cs="Calibri"/>
          <w:sz w:val="22"/>
          <w:szCs w:val="22"/>
        </w:rPr>
        <w:t>Raskoljnikovljeva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soba kao brodska kabina/ormar/lijes, prostor u </w:t>
      </w:r>
      <w:r w:rsidRPr="00360C46">
        <w:rPr>
          <w:rFonts w:ascii="Calibri" w:hAnsi="Calibri" w:cs="Calibri"/>
          <w:i/>
          <w:sz w:val="22"/>
          <w:szCs w:val="22"/>
        </w:rPr>
        <w:t>Dva vlastelina</w:t>
      </w:r>
      <w:r w:rsidRPr="00360C46">
        <w:rPr>
          <w:rFonts w:ascii="Calibri" w:hAnsi="Calibri" w:cs="Calibri"/>
          <w:sz w:val="22"/>
          <w:szCs w:val="22"/>
        </w:rPr>
        <w:t xml:space="preserve"> (</w:t>
      </w:r>
      <w:r w:rsidRPr="00360C46">
        <w:rPr>
          <w:rFonts w:ascii="Calibri" w:hAnsi="Calibri" w:cs="Calibri"/>
          <w:i/>
          <w:sz w:val="22"/>
          <w:szCs w:val="22"/>
        </w:rPr>
        <w:t>Lovčevi zapisi</w:t>
      </w:r>
      <w:r w:rsidRPr="00360C46">
        <w:rPr>
          <w:rFonts w:ascii="Calibri" w:hAnsi="Calibri" w:cs="Calibri"/>
          <w:sz w:val="22"/>
          <w:szCs w:val="22"/>
        </w:rPr>
        <w:t xml:space="preserve">) </w:t>
      </w: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Pr="00360C46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15</w:t>
      </w:r>
      <w:r w:rsidRPr="00360C46">
        <w:rPr>
          <w:rFonts w:ascii="Calibri" w:hAnsi="Calibri" w:cs="Calibri"/>
          <w:sz w:val="22"/>
          <w:szCs w:val="22"/>
        </w:rPr>
        <w:t xml:space="preserve">. Realizam u nacionalnim književnostima (navedite predstavnike i najvažnija djela):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FA6D14" w:rsidRPr="00360C46" w:rsidTr="00FA6D14">
        <w:tc>
          <w:tcPr>
            <w:tcW w:w="3114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francuska književnost</w:t>
            </w:r>
          </w:p>
        </w:tc>
        <w:tc>
          <w:tcPr>
            <w:tcW w:w="3402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ruska književnost</w:t>
            </w:r>
          </w:p>
        </w:tc>
        <w:tc>
          <w:tcPr>
            <w:tcW w:w="3118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0C46">
              <w:rPr>
                <w:rFonts w:ascii="Calibri" w:hAnsi="Calibri" w:cs="Calibri"/>
                <w:sz w:val="22"/>
                <w:szCs w:val="22"/>
              </w:rPr>
              <w:t>engleska književnost</w:t>
            </w:r>
          </w:p>
        </w:tc>
      </w:tr>
      <w:tr w:rsidR="00FA6D14" w:rsidRPr="00360C46" w:rsidTr="00FA6D14">
        <w:tc>
          <w:tcPr>
            <w:tcW w:w="3114" w:type="dxa"/>
            <w:shd w:val="clear" w:color="auto" w:fill="auto"/>
          </w:tcPr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</w:t>
            </w: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FA6D14" w:rsidRPr="00360C46" w:rsidRDefault="00FA6D14" w:rsidP="007929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16.</w:t>
      </w:r>
      <w:r w:rsidRPr="00360C46">
        <w:rPr>
          <w:rFonts w:ascii="Calibri" w:hAnsi="Calibri" w:cs="Calibri"/>
          <w:sz w:val="22"/>
          <w:szCs w:val="22"/>
        </w:rPr>
        <w:t xml:space="preserve"> Usporedite ispaštanje nakon počinjena zločina: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proofErr w:type="spellStart"/>
      <w:r w:rsidRPr="00360C46">
        <w:rPr>
          <w:rFonts w:ascii="Calibri" w:hAnsi="Calibri" w:cs="Calibri"/>
          <w:sz w:val="22"/>
          <w:szCs w:val="22"/>
        </w:rPr>
        <w:t>Raskoljnikov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 - kazna je slom ideje o vlastitoj izuzetnosti (pobuna savje</w:t>
      </w:r>
      <w:r>
        <w:rPr>
          <w:rFonts w:ascii="Calibri" w:hAnsi="Calibri" w:cs="Calibri"/>
          <w:sz w:val="22"/>
          <w:szCs w:val="22"/>
        </w:rPr>
        <w:t>sti dokaz je da nije izuzetan)</w:t>
      </w:r>
      <w:proofErr w:type="spellStart"/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proofErr w:type="spellEnd"/>
      <w:r>
        <w:rPr>
          <w:rFonts w:ascii="Calibri" w:hAnsi="Calibri" w:cs="Calibri"/>
          <w:sz w:val="22"/>
          <w:szCs w:val="22"/>
        </w:rPr>
        <w:t xml:space="preserve">b) </w:t>
      </w:r>
      <w:proofErr w:type="spellStart"/>
      <w:r w:rsidRPr="00360C46">
        <w:rPr>
          <w:rFonts w:ascii="Calibri" w:hAnsi="Calibri" w:cs="Calibri"/>
          <w:sz w:val="22"/>
          <w:szCs w:val="22"/>
        </w:rPr>
        <w:t>Thérèse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0C46">
        <w:rPr>
          <w:rFonts w:ascii="Calibri" w:hAnsi="Calibri" w:cs="Calibri"/>
          <w:sz w:val="22"/>
          <w:szCs w:val="22"/>
        </w:rPr>
        <w:t>Raquin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- „grizodušje“ je, </w:t>
      </w:r>
      <w:proofErr w:type="spellStart"/>
      <w:r w:rsidRPr="00360C46">
        <w:rPr>
          <w:rFonts w:ascii="Calibri" w:hAnsi="Calibri" w:cs="Calibri"/>
          <w:sz w:val="22"/>
          <w:szCs w:val="22"/>
        </w:rPr>
        <w:t>Zolinim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riječima, tek „organski poremećaj, uzbuna živčanog sustava“)  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 w:rsidRPr="00360C46">
        <w:rPr>
          <w:rFonts w:ascii="Calibri" w:hAnsi="Calibri" w:cs="Calibri"/>
          <w:b/>
          <w:sz w:val="22"/>
          <w:szCs w:val="22"/>
        </w:rPr>
        <w:t>17.</w:t>
      </w:r>
      <w:r w:rsidRPr="00360C46">
        <w:rPr>
          <w:rFonts w:ascii="Calibri" w:hAnsi="Calibri" w:cs="Calibri"/>
          <w:sz w:val="22"/>
          <w:szCs w:val="22"/>
        </w:rPr>
        <w:t xml:space="preserve"> Objasnite: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Pr="00360C46">
        <w:rPr>
          <w:rFonts w:ascii="Calibri" w:hAnsi="Calibri" w:cs="Calibri"/>
          <w:sz w:val="22"/>
          <w:szCs w:val="22"/>
        </w:rPr>
        <w:t xml:space="preserve">Zašto </w:t>
      </w:r>
      <w:proofErr w:type="spellStart"/>
      <w:r w:rsidRPr="00360C46">
        <w:rPr>
          <w:rFonts w:ascii="Calibri" w:hAnsi="Calibri" w:cs="Calibri"/>
          <w:sz w:val="22"/>
          <w:szCs w:val="22"/>
        </w:rPr>
        <w:t>Raskoljnikov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ubija </w:t>
      </w:r>
      <w:proofErr w:type="spellStart"/>
      <w:r w:rsidRPr="00360C46">
        <w:rPr>
          <w:rFonts w:ascii="Calibri" w:hAnsi="Calibri" w:cs="Calibri"/>
          <w:sz w:val="22"/>
          <w:szCs w:val="22"/>
        </w:rPr>
        <w:t>lihvaricu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0C46">
        <w:rPr>
          <w:rFonts w:ascii="Calibri" w:hAnsi="Calibri" w:cs="Calibri"/>
          <w:sz w:val="22"/>
          <w:szCs w:val="22"/>
        </w:rPr>
        <w:t>Aljonu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0C46">
        <w:rPr>
          <w:rFonts w:ascii="Calibri" w:hAnsi="Calibri" w:cs="Calibri"/>
          <w:sz w:val="22"/>
          <w:szCs w:val="22"/>
        </w:rPr>
        <w:t>Ivanovnu</w:t>
      </w:r>
      <w:proofErr w:type="spellEnd"/>
      <w:r w:rsidRPr="00360C46">
        <w:rPr>
          <w:rFonts w:ascii="Calibri" w:hAnsi="Calibri" w:cs="Calibri"/>
          <w:sz w:val="22"/>
          <w:szCs w:val="22"/>
        </w:rPr>
        <w:t xml:space="preserve">?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Pr="00360C46">
        <w:rPr>
          <w:rFonts w:ascii="Calibri" w:hAnsi="Calibri" w:cs="Calibri"/>
          <w:sz w:val="22"/>
          <w:szCs w:val="22"/>
        </w:rPr>
        <w:t xml:space="preserve">Zašto </w:t>
      </w:r>
      <w:proofErr w:type="spellStart"/>
      <w:r w:rsidRPr="00124702">
        <w:rPr>
          <w:rFonts w:ascii="Calibri" w:hAnsi="Calibri" w:cs="Calibri"/>
          <w:sz w:val="22"/>
          <w:szCs w:val="22"/>
        </w:rPr>
        <w:t>Thérèse</w:t>
      </w:r>
      <w:proofErr w:type="spellEnd"/>
      <w:r>
        <w:rPr>
          <w:rFonts w:ascii="Calibri" w:hAnsi="Calibri" w:cs="Calibri"/>
          <w:sz w:val="22"/>
          <w:szCs w:val="22"/>
        </w:rPr>
        <w:t xml:space="preserve"> (neizravno) i </w:t>
      </w:r>
      <w:proofErr w:type="spellStart"/>
      <w:r>
        <w:rPr>
          <w:rFonts w:ascii="Calibri" w:hAnsi="Calibri" w:cs="Calibri"/>
          <w:sz w:val="22"/>
          <w:szCs w:val="22"/>
        </w:rPr>
        <w:t>Laurent</w:t>
      </w:r>
      <w:proofErr w:type="spellEnd"/>
      <w:r>
        <w:rPr>
          <w:rFonts w:ascii="Calibri" w:hAnsi="Calibri" w:cs="Calibri"/>
          <w:sz w:val="22"/>
          <w:szCs w:val="22"/>
        </w:rPr>
        <w:t xml:space="preserve"> (izravno) počine zločin?</w:t>
      </w:r>
      <w:r w:rsidRPr="00360C46">
        <w:rPr>
          <w:rFonts w:ascii="Calibri" w:hAnsi="Calibri" w:cs="Calibri"/>
          <w:sz w:val="22"/>
          <w:szCs w:val="22"/>
        </w:rPr>
        <w:t xml:space="preserve"> </w:t>
      </w:r>
    </w:p>
    <w:p w:rsidR="00FA6D14" w:rsidRDefault="00FA6D14" w:rsidP="00FA6D14">
      <w:pPr>
        <w:jc w:val="both"/>
        <w:rPr>
          <w:rFonts w:ascii="Calibri" w:hAnsi="Calibri" w:cs="Calibri"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FA6D14" w:rsidRDefault="00FA6D14" w:rsidP="00FA6D14">
      <w:pPr>
        <w:jc w:val="both"/>
        <w:rPr>
          <w:rFonts w:ascii="Calibri" w:hAnsi="Calibri" w:cs="Calibri"/>
          <w:b/>
          <w:sz w:val="22"/>
          <w:szCs w:val="22"/>
        </w:rPr>
      </w:pPr>
    </w:p>
    <w:p w:rsidR="00BF2E3A" w:rsidRDefault="00BF2E3A"/>
    <w:sectPr w:rsidR="00BF2E3A" w:rsidSect="00FA6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altName w:val="Arial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14"/>
    <w:rsid w:val="00BF2E3A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6D5"/>
  <w15:chartTrackingRefBased/>
  <w15:docId w15:val="{A5224F75-2E40-4061-8B63-471A291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2017-02-10T09:30:00Z</dcterms:created>
  <dcterms:modified xsi:type="dcterms:W3CDTF">2017-02-10T09:35:00Z</dcterms:modified>
</cp:coreProperties>
</file>